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pPr w:leftFromText="141" w:rightFromText="141" w:vertAnchor="text" w:tblpXSpec="right" w:tblpY="1"/>
        <w:tblOverlap w:val="never"/>
        <w:tblW w:w="5296" w:type="pct"/>
        <w:tblLayout w:type="fixed"/>
        <w:tblLook w:val="04A0" w:firstRow="1" w:lastRow="0" w:firstColumn="1" w:lastColumn="0" w:noHBand="0" w:noVBand="1"/>
      </w:tblPr>
      <w:tblGrid>
        <w:gridCol w:w="2177"/>
        <w:gridCol w:w="7413"/>
      </w:tblGrid>
      <w:tr w:rsidR="009D2D75" w:rsidRPr="00D60B86" w14:paraId="7AE15E8E" w14:textId="77777777" w:rsidTr="00811447">
        <w:trPr>
          <w:trHeight w:val="910"/>
        </w:trPr>
        <w:tc>
          <w:tcPr>
            <w:tcW w:w="1135" w:type="pct"/>
            <w:vAlign w:val="center"/>
          </w:tcPr>
          <w:p w14:paraId="31852231" w14:textId="77777777" w:rsidR="009D2D75" w:rsidRPr="00D60B86" w:rsidRDefault="009D2D75" w:rsidP="009D2D75">
            <w:pPr>
              <w:rPr>
                <w:rFonts w:ascii="Arial" w:hAnsi="Arial" w:cs="Arial"/>
                <w:b/>
                <w:sz w:val="22"/>
                <w:szCs w:val="22"/>
              </w:rPr>
            </w:pPr>
            <w:r w:rsidRPr="00D60B86">
              <w:rPr>
                <w:rFonts w:ascii="Arial" w:hAnsi="Arial" w:cs="Arial"/>
                <w:b/>
                <w:sz w:val="22"/>
                <w:szCs w:val="22"/>
              </w:rPr>
              <w:t>Descripción corta del bien (descripción general)</w:t>
            </w:r>
          </w:p>
        </w:tc>
        <w:tc>
          <w:tcPr>
            <w:tcW w:w="3865" w:type="pct"/>
            <w:vAlign w:val="center"/>
          </w:tcPr>
          <w:p w14:paraId="5B7D8EEF" w14:textId="40FAB3D3" w:rsidR="009D2D75" w:rsidRPr="00B559B2" w:rsidRDefault="00811447" w:rsidP="00503477">
            <w:pPr>
              <w:pStyle w:val="BodyBullet"/>
              <w:framePr w:hSpace="0" w:wrap="auto" w:vAnchor="margin" w:xAlign="left" w:yAlign="inline"/>
              <w:suppressOverlap w:val="0"/>
            </w:pPr>
            <w:r>
              <w:t>CAMIONETA PICK</w:t>
            </w:r>
            <w:r w:rsidR="00BB38B1">
              <w:t xml:space="preserve"> UP</w:t>
            </w:r>
            <w:r>
              <w:t xml:space="preserve"> GRANDE DOBLE CABINA 4X4 T/A</w:t>
            </w:r>
          </w:p>
        </w:tc>
      </w:tr>
      <w:tr w:rsidR="009D2D75" w:rsidRPr="00BC366D" w14:paraId="2D6C2259" w14:textId="77777777" w:rsidTr="00811447">
        <w:trPr>
          <w:trHeight w:val="5525"/>
        </w:trPr>
        <w:tc>
          <w:tcPr>
            <w:tcW w:w="1135" w:type="pct"/>
            <w:vAlign w:val="center"/>
          </w:tcPr>
          <w:p w14:paraId="32F577D4" w14:textId="77777777" w:rsidR="009D2D75" w:rsidRPr="00BC366D" w:rsidRDefault="009D2D75" w:rsidP="009D2D75">
            <w:pPr>
              <w:rPr>
                <w:rFonts w:ascii="Arial" w:hAnsi="Arial" w:cs="Arial"/>
                <w:b/>
                <w:sz w:val="22"/>
                <w:szCs w:val="22"/>
                <w:lang w:val="es-MX"/>
              </w:rPr>
            </w:pPr>
            <w:r w:rsidRPr="00BC366D">
              <w:rPr>
                <w:rFonts w:ascii="Arial" w:hAnsi="Arial" w:cs="Arial"/>
                <w:b/>
                <w:sz w:val="22"/>
                <w:szCs w:val="22"/>
                <w:lang w:val="es-MX"/>
              </w:rPr>
              <w:t>Descripción larga del bien (Especificaciones técnicas).</w:t>
            </w:r>
          </w:p>
        </w:tc>
        <w:tc>
          <w:tcPr>
            <w:tcW w:w="3865" w:type="pct"/>
          </w:tcPr>
          <w:p w14:paraId="0E02DECE" w14:textId="77777777" w:rsidR="009D2D75" w:rsidRPr="00BC366D" w:rsidRDefault="009D2D75" w:rsidP="009D2D75">
            <w:pPr>
              <w:rPr>
                <w:sz w:val="20"/>
                <w:szCs w:val="20"/>
                <w:lang w:val="es-MX"/>
              </w:rPr>
            </w:pPr>
          </w:p>
          <w:p w14:paraId="3074959C" w14:textId="040D947F" w:rsidR="00503477" w:rsidRPr="005913E6" w:rsidRDefault="00A1045B" w:rsidP="005913E6">
            <w:pPr>
              <w:jc w:val="both"/>
              <w:rPr>
                <w:rFonts w:ascii="Arial" w:hAnsi="Arial" w:cs="Arial"/>
                <w:b/>
                <w:sz w:val="20"/>
                <w:szCs w:val="20"/>
                <w:lang w:val="es-MX"/>
              </w:rPr>
            </w:pPr>
            <w:r w:rsidRPr="005913E6">
              <w:rPr>
                <w:rFonts w:ascii="Arial" w:hAnsi="Arial" w:cs="Arial"/>
                <w:b/>
                <w:sz w:val="20"/>
                <w:szCs w:val="20"/>
                <w:lang w:val="es-MX"/>
              </w:rPr>
              <w:t>TORRETA CON TECNOLOGÍA LED</w:t>
            </w:r>
            <w:r w:rsidR="005913E6">
              <w:rPr>
                <w:rFonts w:ascii="Arial" w:hAnsi="Arial" w:cs="Arial"/>
                <w:b/>
                <w:sz w:val="20"/>
                <w:szCs w:val="20"/>
                <w:lang w:val="es-MX"/>
              </w:rPr>
              <w:t>:</w:t>
            </w:r>
          </w:p>
          <w:p w14:paraId="039C4244"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Barra de luces (torreta) de un nivel de perfil bajo con tecnología 100% a base de leds.</w:t>
            </w:r>
          </w:p>
          <w:p w14:paraId="1CA6CDD9"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 xml:space="preserve">Mínimo 18 módulos de leds, para luces de acercamiento o trabajo, luces </w:t>
            </w:r>
            <w:proofErr w:type="spellStart"/>
            <w:r w:rsidRPr="005913E6">
              <w:rPr>
                <w:rFonts w:ascii="Arial" w:hAnsi="Arial" w:cs="Arial"/>
                <w:sz w:val="20"/>
                <w:szCs w:val="20"/>
                <w:lang w:val="es-MX"/>
              </w:rPr>
              <w:t>callejoneras</w:t>
            </w:r>
            <w:proofErr w:type="spellEnd"/>
            <w:r w:rsidRPr="005913E6">
              <w:rPr>
                <w:rFonts w:ascii="Arial" w:hAnsi="Arial" w:cs="Arial"/>
                <w:sz w:val="20"/>
                <w:szCs w:val="20"/>
                <w:lang w:val="es-MX"/>
              </w:rPr>
              <w:t>, luces esquineras y luces intermitentes frontal y trasera.</w:t>
            </w:r>
          </w:p>
          <w:p w14:paraId="4633B893"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Estructura.- base de la torreta en una sola pieza de aluminio extruido.</w:t>
            </w:r>
          </w:p>
          <w:p w14:paraId="493CC8D4"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La base de la torreta soporta todos los componentes de la misma.</w:t>
            </w:r>
          </w:p>
          <w:p w14:paraId="3BF1364C"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El montaje y sellado de los domos exteriores sobre la base anterior sobre un empaque de poliuretano, para impedir el paso polvo, humedad o cualquier agente externo.</w:t>
            </w:r>
          </w:p>
          <w:p w14:paraId="2FBCCDD0"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Cada uno de los domos asegurados a la base por tornillos inoxidables para garantizar que no se desprendan con la presión del aire o la vibración propia de la unidad.</w:t>
            </w:r>
          </w:p>
          <w:p w14:paraId="793073FC"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No se admite la sujeción de los domos con grapas.</w:t>
            </w:r>
          </w:p>
          <w:p w14:paraId="52DE7911"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Dimensiones máximas: largo: 44”, ancho: 13.5”, alto: 2.5”.</w:t>
            </w:r>
          </w:p>
          <w:p w14:paraId="3BD75805"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 xml:space="preserve">Los colores de los domos exteriores de la torreta en color cristal, rojo o negro, con recubrimiento especial dedicado para protección contra rayos </w:t>
            </w:r>
            <w:proofErr w:type="spellStart"/>
            <w:r w:rsidRPr="005913E6">
              <w:rPr>
                <w:rFonts w:ascii="Arial" w:hAnsi="Arial" w:cs="Arial"/>
                <w:sz w:val="20"/>
                <w:szCs w:val="20"/>
                <w:lang w:val="es-MX"/>
              </w:rPr>
              <w:t>uv</w:t>
            </w:r>
            <w:proofErr w:type="spellEnd"/>
            <w:r w:rsidRPr="005913E6">
              <w:rPr>
                <w:rFonts w:ascii="Arial" w:hAnsi="Arial" w:cs="Arial"/>
                <w:sz w:val="20"/>
                <w:szCs w:val="20"/>
                <w:lang w:val="es-MX"/>
              </w:rPr>
              <w:t>, decoloración y mayor resistencia a impactos.</w:t>
            </w:r>
          </w:p>
          <w:p w14:paraId="4F587F4C"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Insertos de color en policarbonato de alta resistencia, ubicados al interior de los domos, instalados en cada lámpara de acuerdo al color de la misma, para denotar presencia aún con las lámparas apagadas.</w:t>
            </w:r>
          </w:p>
          <w:p w14:paraId="11186B64"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Soportes de montaje ajustable de nylon irrompibles y resistentes a la vibración.</w:t>
            </w:r>
          </w:p>
          <w:p w14:paraId="70DC9A91"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Garantía estándar de 24 meses y 5 años en módulos led.</w:t>
            </w:r>
          </w:p>
          <w:p w14:paraId="5A229234" w14:textId="77777777" w:rsidR="00A1045B" w:rsidRPr="00BC366D" w:rsidRDefault="00A1045B" w:rsidP="005913E6">
            <w:pPr>
              <w:jc w:val="both"/>
              <w:rPr>
                <w:b/>
                <w:lang w:val="es-MX"/>
              </w:rPr>
            </w:pPr>
            <w:r w:rsidRPr="005913E6">
              <w:rPr>
                <w:rFonts w:ascii="Arial" w:hAnsi="Arial" w:cs="Arial"/>
                <w:sz w:val="20"/>
                <w:szCs w:val="20"/>
                <w:lang w:val="es-MX"/>
              </w:rPr>
              <w:t>Cumplimiento de la norma internacional SAE J-845.</w:t>
            </w:r>
          </w:p>
          <w:p w14:paraId="7B4FB386" w14:textId="77777777" w:rsidR="00A1045B" w:rsidRPr="00BC366D" w:rsidRDefault="00A1045B" w:rsidP="00A1045B">
            <w:pPr>
              <w:rPr>
                <w:rFonts w:ascii="Arial" w:hAnsi="Arial" w:cs="Arial"/>
                <w:sz w:val="20"/>
                <w:szCs w:val="20"/>
                <w:lang w:val="es-MX"/>
              </w:rPr>
            </w:pPr>
          </w:p>
          <w:p w14:paraId="3BA70554"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CONFIGURACIÓN:</w:t>
            </w:r>
          </w:p>
          <w:p w14:paraId="118445DA" w14:textId="69AFC8DD"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4 Lámparas diagonales – esquineras en los extremos, 2 en color rojo del lado del conductor y 2 en color rojo del lado del copiloto, con proyección de luz a 360° para dar cumplimiento a la norma internacional SAE J-845. Estas lámparas con la función de luz tenue fija.</w:t>
            </w:r>
          </w:p>
          <w:p w14:paraId="1A7889F9" w14:textId="17B9B94E"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4 Lámparas direccionales frontales, 2 en color rojo del lado del conductor y 2 en color en color rojo del lado de copiloto.</w:t>
            </w:r>
          </w:p>
          <w:p w14:paraId="1D51DDC4" w14:textId="309510EF"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2 Lámparas de acercamiento o trabajo en colo</w:t>
            </w:r>
            <w:r w:rsidR="00B10475" w:rsidRPr="005913E6">
              <w:rPr>
                <w:rFonts w:ascii="Arial" w:hAnsi="Arial" w:cs="Arial"/>
                <w:sz w:val="20"/>
                <w:szCs w:val="20"/>
                <w:lang w:val="es-MX"/>
              </w:rPr>
              <w:t xml:space="preserve">r blanco o cristal, ubicadas al </w:t>
            </w:r>
            <w:r w:rsidRPr="005913E6">
              <w:rPr>
                <w:rFonts w:ascii="Arial" w:hAnsi="Arial" w:cs="Arial"/>
                <w:sz w:val="20"/>
                <w:szCs w:val="20"/>
                <w:lang w:val="es-MX"/>
              </w:rPr>
              <w:t>frente de la torreta, con funcionamiento en forma fija.</w:t>
            </w:r>
          </w:p>
          <w:p w14:paraId="68B5668B" w14:textId="61B76695"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 xml:space="preserve">2 Lámparas laterales </w:t>
            </w:r>
            <w:proofErr w:type="spellStart"/>
            <w:r w:rsidRPr="005913E6">
              <w:rPr>
                <w:rFonts w:ascii="Arial" w:hAnsi="Arial" w:cs="Arial"/>
                <w:sz w:val="20"/>
                <w:szCs w:val="20"/>
                <w:lang w:val="es-MX"/>
              </w:rPr>
              <w:t>callejoneras</w:t>
            </w:r>
            <w:proofErr w:type="spellEnd"/>
            <w:r w:rsidRPr="005913E6">
              <w:rPr>
                <w:rFonts w:ascii="Arial" w:hAnsi="Arial" w:cs="Arial"/>
                <w:sz w:val="20"/>
                <w:szCs w:val="20"/>
                <w:lang w:val="es-MX"/>
              </w:rPr>
              <w:t xml:space="preserve"> en color blanco o cristal, ubicadas en la parte lateral de la torreta, con funcionamiento fijo e independiente.</w:t>
            </w:r>
          </w:p>
          <w:p w14:paraId="122BC122" w14:textId="699283A7" w:rsidR="00A1045B" w:rsidRPr="005913E6" w:rsidRDefault="00FD61AD" w:rsidP="005913E6">
            <w:pPr>
              <w:jc w:val="both"/>
              <w:rPr>
                <w:rFonts w:ascii="Arial" w:hAnsi="Arial" w:cs="Arial"/>
                <w:sz w:val="20"/>
                <w:szCs w:val="20"/>
                <w:lang w:val="es-MX"/>
              </w:rPr>
            </w:pPr>
            <w:r w:rsidRPr="005913E6">
              <w:rPr>
                <w:rFonts w:ascii="Arial" w:hAnsi="Arial" w:cs="Arial"/>
                <w:sz w:val="20"/>
                <w:szCs w:val="20"/>
                <w:lang w:val="es-MX"/>
              </w:rPr>
              <w:t>1 Barra de luces</w:t>
            </w:r>
            <w:r w:rsidR="00A1045B" w:rsidRPr="005913E6">
              <w:rPr>
                <w:rFonts w:ascii="Arial" w:hAnsi="Arial" w:cs="Arial"/>
                <w:sz w:val="20"/>
                <w:szCs w:val="20"/>
                <w:lang w:val="es-MX"/>
              </w:rPr>
              <w:t xml:space="preserve"> en la parte trasera compuesta de 6 lámparas en color </w:t>
            </w:r>
            <w:r w:rsidR="00403316" w:rsidRPr="005913E6">
              <w:rPr>
                <w:rFonts w:ascii="Arial" w:hAnsi="Arial" w:cs="Arial"/>
                <w:sz w:val="20"/>
                <w:szCs w:val="20"/>
                <w:lang w:val="es-MX"/>
              </w:rPr>
              <w:t>rojo</w:t>
            </w:r>
            <w:r w:rsidR="00A1045B" w:rsidRPr="005913E6">
              <w:rPr>
                <w:rFonts w:ascii="Arial" w:hAnsi="Arial" w:cs="Arial"/>
                <w:sz w:val="20"/>
                <w:szCs w:val="20"/>
                <w:lang w:val="es-MX"/>
              </w:rPr>
              <w:t>, con la</w:t>
            </w:r>
            <w:r w:rsidR="00FD2EE0" w:rsidRPr="005913E6">
              <w:rPr>
                <w:rFonts w:ascii="Arial" w:hAnsi="Arial" w:cs="Arial"/>
                <w:sz w:val="20"/>
                <w:szCs w:val="20"/>
                <w:lang w:val="es-MX"/>
              </w:rPr>
              <w:t xml:space="preserve"> función</w:t>
            </w:r>
            <w:r w:rsidR="00A1045B" w:rsidRPr="005913E6">
              <w:rPr>
                <w:rFonts w:ascii="Arial" w:hAnsi="Arial" w:cs="Arial"/>
                <w:sz w:val="20"/>
                <w:szCs w:val="20"/>
                <w:lang w:val="es-MX"/>
              </w:rPr>
              <w:t xml:space="preserve"> básica</w:t>
            </w:r>
            <w:r w:rsidR="00FD2EE0" w:rsidRPr="005913E6">
              <w:rPr>
                <w:rFonts w:ascii="Arial" w:hAnsi="Arial" w:cs="Arial"/>
                <w:sz w:val="20"/>
                <w:szCs w:val="20"/>
                <w:lang w:val="es-MX"/>
              </w:rPr>
              <w:t xml:space="preserve"> de </w:t>
            </w:r>
            <w:proofErr w:type="spellStart"/>
            <w:r w:rsidR="00A1045B" w:rsidRPr="005913E6">
              <w:rPr>
                <w:rFonts w:ascii="Arial" w:hAnsi="Arial" w:cs="Arial"/>
                <w:sz w:val="20"/>
                <w:szCs w:val="20"/>
                <w:lang w:val="es-MX"/>
              </w:rPr>
              <w:t>flasheo</w:t>
            </w:r>
            <w:proofErr w:type="spellEnd"/>
            <w:r w:rsidR="00A1045B" w:rsidRPr="005913E6">
              <w:rPr>
                <w:rFonts w:ascii="Arial" w:hAnsi="Arial" w:cs="Arial"/>
                <w:sz w:val="20"/>
                <w:szCs w:val="20"/>
                <w:lang w:val="es-MX"/>
              </w:rPr>
              <w:t>.</w:t>
            </w:r>
          </w:p>
          <w:p w14:paraId="27FB6367" w14:textId="17E33453"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Total de leds en la torreta mínimo 96 leds.</w:t>
            </w:r>
          </w:p>
          <w:p w14:paraId="72212641"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 xml:space="preserve">Con las funciones de luz tenue modalidad fija en las 4 lámparas esquineras, así como alta y baja intensidad en todas las lámparas de la torreta excepto las lámparas esquineras, lámparas de trabajo y </w:t>
            </w:r>
            <w:proofErr w:type="spellStart"/>
            <w:r w:rsidRPr="005913E6">
              <w:rPr>
                <w:rFonts w:ascii="Arial" w:hAnsi="Arial" w:cs="Arial"/>
                <w:sz w:val="20"/>
                <w:szCs w:val="20"/>
                <w:lang w:val="es-MX"/>
              </w:rPr>
              <w:t>callejoneras</w:t>
            </w:r>
            <w:proofErr w:type="spellEnd"/>
            <w:r w:rsidRPr="005913E6">
              <w:rPr>
                <w:rFonts w:ascii="Arial" w:hAnsi="Arial" w:cs="Arial"/>
                <w:sz w:val="20"/>
                <w:szCs w:val="20"/>
                <w:lang w:val="es-MX"/>
              </w:rPr>
              <w:t>.</w:t>
            </w:r>
          </w:p>
          <w:p w14:paraId="7CC58285" w14:textId="77777777" w:rsidR="00A1045B" w:rsidRDefault="00A1045B" w:rsidP="00A1045B">
            <w:pPr>
              <w:rPr>
                <w:rFonts w:ascii="Arial" w:hAnsi="Arial" w:cs="Arial"/>
                <w:sz w:val="20"/>
                <w:szCs w:val="20"/>
                <w:lang w:val="es-MX"/>
              </w:rPr>
            </w:pPr>
          </w:p>
          <w:p w14:paraId="556901D8" w14:textId="77777777" w:rsidR="005913E6" w:rsidRDefault="005913E6" w:rsidP="00A1045B">
            <w:pPr>
              <w:rPr>
                <w:rFonts w:ascii="Arial" w:hAnsi="Arial" w:cs="Arial"/>
                <w:sz w:val="20"/>
                <w:szCs w:val="20"/>
                <w:lang w:val="es-MX"/>
              </w:rPr>
            </w:pPr>
          </w:p>
          <w:p w14:paraId="38788EDD" w14:textId="77777777" w:rsidR="005913E6" w:rsidRPr="00BC366D" w:rsidRDefault="005913E6" w:rsidP="00A1045B">
            <w:pPr>
              <w:rPr>
                <w:rFonts w:ascii="Arial" w:hAnsi="Arial" w:cs="Arial"/>
                <w:sz w:val="20"/>
                <w:szCs w:val="20"/>
                <w:lang w:val="es-MX"/>
              </w:rPr>
            </w:pPr>
          </w:p>
          <w:p w14:paraId="402D32B6"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lastRenderedPageBreak/>
              <w:t>FUNCIONES:</w:t>
            </w:r>
          </w:p>
          <w:p w14:paraId="20FF367A"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1.- Intermitencia de las lámparas esquineras de la torreta.</w:t>
            </w:r>
          </w:p>
          <w:p w14:paraId="79D9AF4C"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2.- Intermitencia de las lámparas esquineras de la torreta y las lámparas direccionales frontales.</w:t>
            </w:r>
          </w:p>
          <w:p w14:paraId="2F26F3AB"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 xml:space="preserve">3.- Al activar las funciones 1 y 2 de manera conjunta, las lámparas de trabajo, </w:t>
            </w:r>
            <w:proofErr w:type="spellStart"/>
            <w:r w:rsidRPr="005913E6">
              <w:rPr>
                <w:rFonts w:ascii="Arial" w:hAnsi="Arial" w:cs="Arial"/>
                <w:sz w:val="20"/>
                <w:szCs w:val="20"/>
                <w:lang w:val="es-MX"/>
              </w:rPr>
              <w:t>callejoneras</w:t>
            </w:r>
            <w:proofErr w:type="spellEnd"/>
            <w:r w:rsidRPr="005913E6">
              <w:rPr>
                <w:rFonts w:ascii="Arial" w:hAnsi="Arial" w:cs="Arial"/>
                <w:sz w:val="20"/>
                <w:szCs w:val="20"/>
                <w:lang w:val="es-MX"/>
              </w:rPr>
              <w:t xml:space="preserve"> y las lámparas de la barra de tráfico en automático se accionan en modo </w:t>
            </w:r>
            <w:proofErr w:type="spellStart"/>
            <w:r w:rsidRPr="005913E6">
              <w:rPr>
                <w:rFonts w:ascii="Arial" w:hAnsi="Arial" w:cs="Arial"/>
                <w:sz w:val="20"/>
                <w:szCs w:val="20"/>
                <w:lang w:val="es-MX"/>
              </w:rPr>
              <w:t>flasheo</w:t>
            </w:r>
            <w:proofErr w:type="spellEnd"/>
            <w:r w:rsidRPr="005913E6">
              <w:rPr>
                <w:rFonts w:ascii="Arial" w:hAnsi="Arial" w:cs="Arial"/>
                <w:sz w:val="20"/>
                <w:szCs w:val="20"/>
                <w:lang w:val="es-MX"/>
              </w:rPr>
              <w:t>, activando así el modo emergencia de la torreta.</w:t>
            </w:r>
          </w:p>
          <w:p w14:paraId="045EA0BF"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4.- Activación en modo fijo de las lámparas de trabajo.</w:t>
            </w:r>
          </w:p>
          <w:p w14:paraId="3D4966A6"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 xml:space="preserve">5.- Activación en modo fijo de la lámpara </w:t>
            </w:r>
            <w:proofErr w:type="spellStart"/>
            <w:r w:rsidRPr="005913E6">
              <w:rPr>
                <w:rFonts w:ascii="Arial" w:hAnsi="Arial" w:cs="Arial"/>
                <w:sz w:val="20"/>
                <w:szCs w:val="20"/>
                <w:lang w:val="es-MX"/>
              </w:rPr>
              <w:t>callejonera</w:t>
            </w:r>
            <w:proofErr w:type="spellEnd"/>
            <w:r w:rsidRPr="005913E6">
              <w:rPr>
                <w:rFonts w:ascii="Arial" w:hAnsi="Arial" w:cs="Arial"/>
                <w:sz w:val="20"/>
                <w:szCs w:val="20"/>
                <w:lang w:val="es-MX"/>
              </w:rPr>
              <w:t xml:space="preserve"> izquierda.</w:t>
            </w:r>
          </w:p>
          <w:p w14:paraId="43F3CF0A"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 xml:space="preserve">6.- Activación en modo fijo de la lámpara </w:t>
            </w:r>
            <w:proofErr w:type="spellStart"/>
            <w:r w:rsidRPr="005913E6">
              <w:rPr>
                <w:rFonts w:ascii="Arial" w:hAnsi="Arial" w:cs="Arial"/>
                <w:sz w:val="20"/>
                <w:szCs w:val="20"/>
                <w:lang w:val="es-MX"/>
              </w:rPr>
              <w:t>callejonera</w:t>
            </w:r>
            <w:proofErr w:type="spellEnd"/>
            <w:r w:rsidRPr="005913E6">
              <w:rPr>
                <w:rFonts w:ascii="Arial" w:hAnsi="Arial" w:cs="Arial"/>
                <w:sz w:val="20"/>
                <w:szCs w:val="20"/>
                <w:lang w:val="es-MX"/>
              </w:rPr>
              <w:t xml:space="preserve"> derecha.</w:t>
            </w:r>
          </w:p>
          <w:p w14:paraId="20D1DDBA" w14:textId="2BB62CEC" w:rsidR="00A1045B" w:rsidRPr="005913E6" w:rsidRDefault="00FD2EE0" w:rsidP="005913E6">
            <w:pPr>
              <w:jc w:val="both"/>
              <w:rPr>
                <w:rFonts w:ascii="Arial" w:hAnsi="Arial" w:cs="Arial"/>
                <w:sz w:val="20"/>
                <w:szCs w:val="20"/>
                <w:lang w:val="es-MX"/>
              </w:rPr>
            </w:pPr>
            <w:r w:rsidRPr="005913E6">
              <w:rPr>
                <w:rFonts w:ascii="Arial" w:hAnsi="Arial" w:cs="Arial"/>
                <w:sz w:val="20"/>
                <w:szCs w:val="20"/>
                <w:lang w:val="es-MX"/>
              </w:rPr>
              <w:t>7</w:t>
            </w:r>
            <w:r w:rsidR="00A1045B" w:rsidRPr="005913E6">
              <w:rPr>
                <w:rFonts w:ascii="Arial" w:hAnsi="Arial" w:cs="Arial"/>
                <w:sz w:val="20"/>
                <w:szCs w:val="20"/>
                <w:lang w:val="es-MX"/>
              </w:rPr>
              <w:t>.- Función luz tenue modalidad fija: al no tener ninguna función en operación y activando ésta función, en automático las lámparas esquineras, lámparas direccionales frontales y traseras (barra de trafico) se activan en modo luz fija de manera tenue.</w:t>
            </w:r>
          </w:p>
          <w:p w14:paraId="2E33E08B" w14:textId="4832E1A0" w:rsidR="00A1045B" w:rsidRPr="00BC366D" w:rsidRDefault="00FD2EE0" w:rsidP="005913E6">
            <w:pPr>
              <w:jc w:val="both"/>
              <w:rPr>
                <w:b/>
                <w:lang w:val="es-MX"/>
              </w:rPr>
            </w:pPr>
            <w:r w:rsidRPr="005913E6">
              <w:rPr>
                <w:rFonts w:ascii="Arial" w:hAnsi="Arial" w:cs="Arial"/>
                <w:sz w:val="20"/>
                <w:szCs w:val="20"/>
                <w:lang w:val="es-MX"/>
              </w:rPr>
              <w:t>8</w:t>
            </w:r>
            <w:r w:rsidR="00A1045B" w:rsidRPr="005913E6">
              <w:rPr>
                <w:rFonts w:ascii="Arial" w:hAnsi="Arial" w:cs="Arial"/>
                <w:sz w:val="20"/>
                <w:szCs w:val="20"/>
                <w:lang w:val="es-MX"/>
              </w:rPr>
              <w:t>.- Función baja intensidad: al tener activa cualquier función de intermitencia y activando ésta función, en automático las lámparas direccionales frontales y traseras reducirán la intensidad de luz.</w:t>
            </w:r>
          </w:p>
          <w:p w14:paraId="173A10A9" w14:textId="77777777" w:rsidR="00A1045B" w:rsidRPr="00BC366D" w:rsidRDefault="00A1045B" w:rsidP="00A1045B">
            <w:pPr>
              <w:rPr>
                <w:rFonts w:ascii="Arial" w:hAnsi="Arial" w:cs="Arial"/>
                <w:sz w:val="20"/>
                <w:szCs w:val="20"/>
                <w:lang w:val="es-MX"/>
              </w:rPr>
            </w:pPr>
          </w:p>
          <w:p w14:paraId="299DE6E8" w14:textId="77777777" w:rsidR="00A1045B" w:rsidRPr="005913E6" w:rsidRDefault="00A1045B" w:rsidP="005913E6">
            <w:pPr>
              <w:jc w:val="both"/>
              <w:rPr>
                <w:rFonts w:ascii="Arial" w:hAnsi="Arial" w:cs="Arial"/>
                <w:b/>
                <w:sz w:val="20"/>
                <w:szCs w:val="20"/>
                <w:lang w:val="es-MX"/>
              </w:rPr>
            </w:pPr>
            <w:r w:rsidRPr="005913E6">
              <w:rPr>
                <w:rFonts w:ascii="Arial" w:hAnsi="Arial" w:cs="Arial"/>
                <w:b/>
                <w:sz w:val="20"/>
                <w:szCs w:val="20"/>
                <w:lang w:val="es-MX"/>
              </w:rPr>
              <w:t>SIRENA DE 100/200 WATTS CON CONTROL UNIMANDO:</w:t>
            </w:r>
          </w:p>
          <w:p w14:paraId="29B01F02"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 xml:space="preserve">Sirena con micrófono de control remoto </w:t>
            </w:r>
            <w:proofErr w:type="spellStart"/>
            <w:r w:rsidRPr="005913E6">
              <w:rPr>
                <w:rFonts w:ascii="Arial" w:hAnsi="Arial" w:cs="Arial"/>
                <w:sz w:val="20"/>
                <w:szCs w:val="20"/>
                <w:lang w:val="es-MX"/>
              </w:rPr>
              <w:t>unimando</w:t>
            </w:r>
            <w:proofErr w:type="spellEnd"/>
            <w:r w:rsidRPr="005913E6">
              <w:rPr>
                <w:rFonts w:ascii="Arial" w:hAnsi="Arial" w:cs="Arial"/>
                <w:sz w:val="20"/>
                <w:szCs w:val="20"/>
                <w:lang w:val="es-MX"/>
              </w:rPr>
              <w:t xml:space="preserve"> con amplificador para instalarse en cajuela, mínimo 10 </w:t>
            </w:r>
            <w:proofErr w:type="spellStart"/>
            <w:r w:rsidRPr="005913E6">
              <w:rPr>
                <w:rFonts w:ascii="Arial" w:hAnsi="Arial" w:cs="Arial"/>
                <w:sz w:val="20"/>
                <w:szCs w:val="20"/>
                <w:lang w:val="es-MX"/>
              </w:rPr>
              <w:t>switches</w:t>
            </w:r>
            <w:proofErr w:type="spellEnd"/>
            <w:r w:rsidRPr="005913E6">
              <w:rPr>
                <w:rFonts w:ascii="Arial" w:hAnsi="Arial" w:cs="Arial"/>
                <w:sz w:val="20"/>
                <w:szCs w:val="20"/>
                <w:lang w:val="es-MX"/>
              </w:rPr>
              <w:t xml:space="preserve"> de silicón con membrana para operación tanto sirena como barra de luces, 7 tonos de sirena como mínimo *</w:t>
            </w:r>
            <w:proofErr w:type="spellStart"/>
            <w:r w:rsidRPr="005913E6">
              <w:rPr>
                <w:rFonts w:ascii="Arial" w:hAnsi="Arial" w:cs="Arial"/>
                <w:sz w:val="20"/>
                <w:szCs w:val="20"/>
                <w:lang w:val="es-MX"/>
              </w:rPr>
              <w:t>wail</w:t>
            </w:r>
            <w:proofErr w:type="spellEnd"/>
            <w:r w:rsidRPr="005913E6">
              <w:rPr>
                <w:rFonts w:ascii="Arial" w:hAnsi="Arial" w:cs="Arial"/>
                <w:sz w:val="20"/>
                <w:szCs w:val="20"/>
                <w:lang w:val="es-MX"/>
              </w:rPr>
              <w:t xml:space="preserve">, </w:t>
            </w:r>
            <w:proofErr w:type="spellStart"/>
            <w:r w:rsidRPr="005913E6">
              <w:rPr>
                <w:rFonts w:ascii="Arial" w:hAnsi="Arial" w:cs="Arial"/>
                <w:sz w:val="20"/>
                <w:szCs w:val="20"/>
                <w:lang w:val="es-MX"/>
              </w:rPr>
              <w:t>yelp</w:t>
            </w:r>
            <w:proofErr w:type="spellEnd"/>
            <w:r w:rsidRPr="005913E6">
              <w:rPr>
                <w:rFonts w:ascii="Arial" w:hAnsi="Arial" w:cs="Arial"/>
                <w:sz w:val="20"/>
                <w:szCs w:val="20"/>
                <w:lang w:val="es-MX"/>
              </w:rPr>
              <w:t xml:space="preserve">, hi-lo, manual </w:t>
            </w:r>
            <w:proofErr w:type="spellStart"/>
            <w:r w:rsidRPr="005913E6">
              <w:rPr>
                <w:rFonts w:ascii="Arial" w:hAnsi="Arial" w:cs="Arial"/>
                <w:sz w:val="20"/>
                <w:szCs w:val="20"/>
                <w:lang w:val="es-MX"/>
              </w:rPr>
              <w:t>wail</w:t>
            </w:r>
            <w:proofErr w:type="spellEnd"/>
            <w:r w:rsidRPr="005913E6">
              <w:rPr>
                <w:rFonts w:ascii="Arial" w:hAnsi="Arial" w:cs="Arial"/>
                <w:sz w:val="20"/>
                <w:szCs w:val="20"/>
                <w:lang w:val="es-MX"/>
              </w:rPr>
              <w:t xml:space="preserve">, 2 corneta de aire a programar, voceo: micrófono con botón de cancelación de sonido, retransmisión del radio, stand </w:t>
            </w:r>
            <w:proofErr w:type="spellStart"/>
            <w:r w:rsidRPr="005913E6">
              <w:rPr>
                <w:rFonts w:ascii="Arial" w:hAnsi="Arial" w:cs="Arial"/>
                <w:sz w:val="20"/>
                <w:szCs w:val="20"/>
                <w:lang w:val="es-MX"/>
              </w:rPr>
              <w:t>by</w:t>
            </w:r>
            <w:proofErr w:type="spellEnd"/>
            <w:r w:rsidRPr="005913E6">
              <w:rPr>
                <w:rFonts w:ascii="Arial" w:hAnsi="Arial" w:cs="Arial"/>
                <w:sz w:val="20"/>
                <w:szCs w:val="20"/>
                <w:lang w:val="es-MX"/>
              </w:rPr>
              <w:t>, cambio de tonos desde volante, apagado desde a palanca de velocidades, control de la barra de luces con botones, 3 progresivos, 2 auxiliares, volumen en el control del micrófono manual o automático, botón de encendido para sirena.</w:t>
            </w:r>
          </w:p>
          <w:p w14:paraId="64A26990"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Cumplimiento con la norma</w:t>
            </w:r>
            <w:r w:rsidR="00811447" w:rsidRPr="005913E6">
              <w:rPr>
                <w:rFonts w:ascii="Arial" w:hAnsi="Arial" w:cs="Arial"/>
                <w:sz w:val="20"/>
                <w:szCs w:val="20"/>
                <w:lang w:val="es-MX"/>
              </w:rPr>
              <w:t xml:space="preserve"> </w:t>
            </w:r>
            <w:r w:rsidRPr="005913E6">
              <w:rPr>
                <w:rFonts w:ascii="Arial" w:hAnsi="Arial" w:cs="Arial"/>
                <w:sz w:val="20"/>
                <w:szCs w:val="20"/>
                <w:lang w:val="es-MX"/>
              </w:rPr>
              <w:t>internacional SAE J-1849.</w:t>
            </w:r>
          </w:p>
          <w:p w14:paraId="45B8B159" w14:textId="77777777" w:rsidR="00A1045B" w:rsidRPr="00BC366D" w:rsidRDefault="00A1045B" w:rsidP="005913E6">
            <w:pPr>
              <w:jc w:val="both"/>
              <w:rPr>
                <w:lang w:val="es-MX"/>
              </w:rPr>
            </w:pPr>
            <w:r w:rsidRPr="005913E6">
              <w:rPr>
                <w:rFonts w:ascii="Arial" w:hAnsi="Arial" w:cs="Arial"/>
                <w:sz w:val="20"/>
                <w:szCs w:val="20"/>
                <w:lang w:val="es-MX"/>
              </w:rPr>
              <w:t>Garantía de 2 años.</w:t>
            </w:r>
          </w:p>
          <w:p w14:paraId="59787CB8" w14:textId="77777777" w:rsidR="00A1045B" w:rsidRPr="00BC366D" w:rsidRDefault="00A1045B" w:rsidP="00A1045B">
            <w:pPr>
              <w:rPr>
                <w:rFonts w:ascii="Arial" w:hAnsi="Arial" w:cs="Arial"/>
                <w:sz w:val="20"/>
                <w:szCs w:val="20"/>
                <w:lang w:val="es-MX"/>
              </w:rPr>
            </w:pPr>
          </w:p>
          <w:p w14:paraId="7E55936E" w14:textId="3A059894" w:rsidR="00A1045B" w:rsidRPr="005913E6" w:rsidRDefault="00A1045B" w:rsidP="005913E6">
            <w:pPr>
              <w:jc w:val="both"/>
              <w:rPr>
                <w:rFonts w:ascii="Arial" w:hAnsi="Arial" w:cs="Arial"/>
                <w:b/>
                <w:sz w:val="20"/>
                <w:szCs w:val="20"/>
                <w:lang w:val="es-MX"/>
              </w:rPr>
            </w:pPr>
            <w:r w:rsidRPr="005913E6">
              <w:rPr>
                <w:rFonts w:ascii="Arial" w:hAnsi="Arial" w:cs="Arial"/>
                <w:b/>
                <w:sz w:val="20"/>
                <w:szCs w:val="20"/>
                <w:lang w:val="es-MX"/>
              </w:rPr>
              <w:t>BOCINA</w:t>
            </w:r>
            <w:r w:rsidR="005913E6">
              <w:rPr>
                <w:rFonts w:ascii="Arial" w:hAnsi="Arial" w:cs="Arial"/>
                <w:b/>
                <w:sz w:val="20"/>
                <w:szCs w:val="20"/>
                <w:lang w:val="es-MX"/>
              </w:rPr>
              <w:t xml:space="preserve"> DE 100 W DE POTENCIA DE SALIDA:</w:t>
            </w:r>
          </w:p>
          <w:p w14:paraId="3405D514"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Diseño compacto para su instalación en cualquier tipo de vehículo.</w:t>
            </w:r>
          </w:p>
          <w:p w14:paraId="5ECC2C51"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Con base nylon para sujeción, resistente a la intemperie, vibración y corrosión.</w:t>
            </w:r>
          </w:p>
          <w:p w14:paraId="59CD0746"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Salida 100 watts.</w:t>
            </w:r>
          </w:p>
          <w:p w14:paraId="299CFF31"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Cumplimiento con la norma internacional SAE J-1849.</w:t>
            </w:r>
          </w:p>
          <w:p w14:paraId="06F6D0D3" w14:textId="77777777" w:rsidR="00A1045B" w:rsidRPr="00BC366D" w:rsidRDefault="00A1045B" w:rsidP="005913E6">
            <w:pPr>
              <w:jc w:val="both"/>
              <w:rPr>
                <w:lang w:val="es-MX"/>
              </w:rPr>
            </w:pPr>
            <w:r w:rsidRPr="005913E6">
              <w:rPr>
                <w:rFonts w:ascii="Arial" w:hAnsi="Arial" w:cs="Arial"/>
                <w:sz w:val="20"/>
                <w:szCs w:val="20"/>
                <w:lang w:val="es-MX"/>
              </w:rPr>
              <w:t>2 años de garantía.</w:t>
            </w:r>
          </w:p>
          <w:p w14:paraId="45B5CFD8" w14:textId="77777777" w:rsidR="00A1045B" w:rsidRPr="00BC366D" w:rsidRDefault="00A1045B" w:rsidP="00A1045B">
            <w:pPr>
              <w:rPr>
                <w:rFonts w:ascii="Arial" w:hAnsi="Arial" w:cs="Arial"/>
                <w:sz w:val="20"/>
                <w:szCs w:val="20"/>
                <w:lang w:val="es-MX"/>
              </w:rPr>
            </w:pPr>
          </w:p>
          <w:p w14:paraId="6AF37D37" w14:textId="5931F2DB" w:rsidR="00A1045B" w:rsidRPr="005913E6" w:rsidRDefault="00141617" w:rsidP="00A1045B">
            <w:pPr>
              <w:jc w:val="both"/>
              <w:rPr>
                <w:rFonts w:ascii="Arial" w:hAnsi="Arial" w:cs="Arial"/>
                <w:b/>
                <w:sz w:val="20"/>
                <w:szCs w:val="20"/>
                <w:lang w:val="es-MX"/>
              </w:rPr>
            </w:pPr>
            <w:r w:rsidRPr="00141617">
              <w:rPr>
                <w:rFonts w:ascii="Arial" w:hAnsi="Arial" w:cs="Arial"/>
                <w:b/>
                <w:sz w:val="20"/>
                <w:szCs w:val="20"/>
                <w:lang w:val="es-MX"/>
              </w:rPr>
              <w:t>TUMBABURRO TIPO H CON SOPORTE PARA WINCH</w:t>
            </w:r>
            <w:r w:rsidR="005913E6">
              <w:rPr>
                <w:rFonts w:ascii="Arial" w:hAnsi="Arial" w:cs="Arial"/>
                <w:b/>
                <w:sz w:val="20"/>
                <w:szCs w:val="20"/>
                <w:lang w:val="es-MX"/>
              </w:rPr>
              <w:t>:</w:t>
            </w:r>
          </w:p>
          <w:p w14:paraId="4355026D" w14:textId="1A7C6BFD" w:rsidR="00141617" w:rsidRPr="00141617" w:rsidRDefault="00141617" w:rsidP="00141617">
            <w:pPr>
              <w:jc w:val="both"/>
              <w:rPr>
                <w:rFonts w:ascii="Arial" w:hAnsi="Arial" w:cs="Arial"/>
                <w:sz w:val="20"/>
                <w:szCs w:val="20"/>
                <w:lang w:val="es-MX"/>
              </w:rPr>
            </w:pPr>
            <w:proofErr w:type="spellStart"/>
            <w:r w:rsidRPr="00141617">
              <w:rPr>
                <w:rFonts w:ascii="Arial" w:hAnsi="Arial" w:cs="Arial"/>
                <w:sz w:val="20"/>
                <w:szCs w:val="20"/>
                <w:lang w:val="es-MX"/>
              </w:rPr>
              <w:t>Tumbaburros</w:t>
            </w:r>
            <w:proofErr w:type="spellEnd"/>
            <w:r w:rsidRPr="00141617">
              <w:rPr>
                <w:rFonts w:ascii="Arial" w:hAnsi="Arial" w:cs="Arial"/>
                <w:sz w:val="20"/>
                <w:szCs w:val="20"/>
                <w:lang w:val="es-MX"/>
              </w:rPr>
              <w:t xml:space="preserve"> con siglas para pick up de placa d</w:t>
            </w:r>
            <w:r>
              <w:rPr>
                <w:rFonts w:ascii="Arial" w:hAnsi="Arial" w:cs="Arial"/>
                <w:sz w:val="20"/>
                <w:szCs w:val="20"/>
                <w:lang w:val="es-MX"/>
              </w:rPr>
              <w:t xml:space="preserve">e acero astm-36-a de ¼" con dos </w:t>
            </w:r>
            <w:r w:rsidRPr="00141617">
              <w:rPr>
                <w:rFonts w:ascii="Arial" w:hAnsi="Arial" w:cs="Arial"/>
                <w:sz w:val="20"/>
                <w:szCs w:val="20"/>
                <w:lang w:val="es-MX"/>
              </w:rPr>
              <w:t>travesaños de tubo de 2" calibre.16 y un travesaño cent</w:t>
            </w:r>
            <w:r>
              <w:rPr>
                <w:rFonts w:ascii="Arial" w:hAnsi="Arial" w:cs="Arial"/>
                <w:sz w:val="20"/>
                <w:szCs w:val="20"/>
                <w:lang w:val="es-MX"/>
              </w:rPr>
              <w:t xml:space="preserve">ral de lámina de 1/8" de acero, </w:t>
            </w:r>
            <w:r w:rsidRPr="00141617">
              <w:rPr>
                <w:rFonts w:ascii="Arial" w:hAnsi="Arial" w:cs="Arial"/>
                <w:sz w:val="20"/>
                <w:szCs w:val="20"/>
                <w:lang w:val="es-MX"/>
              </w:rPr>
              <w:t>teniendo la parte central las siglas ¨</w:t>
            </w:r>
            <w:r w:rsidR="00065F07">
              <w:rPr>
                <w:rFonts w:ascii="Arial" w:hAnsi="Arial" w:cs="Arial"/>
                <w:sz w:val="20"/>
                <w:szCs w:val="20"/>
                <w:lang w:val="es-MX"/>
              </w:rPr>
              <w:t>CEPC</w:t>
            </w:r>
            <w:r w:rsidRPr="00141617">
              <w:rPr>
                <w:rFonts w:ascii="Arial" w:hAnsi="Arial" w:cs="Arial"/>
                <w:sz w:val="20"/>
                <w:szCs w:val="20"/>
                <w:lang w:val="es-MX"/>
              </w:rPr>
              <w:t>¨ cortadas con ray</w:t>
            </w:r>
            <w:r>
              <w:rPr>
                <w:rFonts w:ascii="Arial" w:hAnsi="Arial" w:cs="Arial"/>
                <w:sz w:val="20"/>
                <w:szCs w:val="20"/>
                <w:lang w:val="es-MX"/>
              </w:rPr>
              <w:t xml:space="preserve">o láser y con respaldo de acero </w:t>
            </w:r>
            <w:r w:rsidRPr="00141617">
              <w:rPr>
                <w:rFonts w:ascii="Arial" w:hAnsi="Arial" w:cs="Arial"/>
                <w:sz w:val="20"/>
                <w:szCs w:val="20"/>
                <w:lang w:val="es-MX"/>
              </w:rPr>
              <w:t>inoxidable, espejo para resaltar letras y con anclajes de ac</w:t>
            </w:r>
            <w:r>
              <w:rPr>
                <w:rFonts w:ascii="Arial" w:hAnsi="Arial" w:cs="Arial"/>
                <w:sz w:val="20"/>
                <w:szCs w:val="20"/>
                <w:lang w:val="es-MX"/>
              </w:rPr>
              <w:t xml:space="preserve">ero de ¼" reforzados al chasis, </w:t>
            </w:r>
            <w:r w:rsidRPr="00141617">
              <w:rPr>
                <w:rFonts w:ascii="Arial" w:hAnsi="Arial" w:cs="Arial"/>
                <w:sz w:val="20"/>
                <w:szCs w:val="20"/>
                <w:lang w:val="es-MX"/>
              </w:rPr>
              <w:t>con topes de protección de polipropileno de alta densidad en la parte fr</w:t>
            </w:r>
            <w:r>
              <w:rPr>
                <w:rFonts w:ascii="Arial" w:hAnsi="Arial" w:cs="Arial"/>
                <w:sz w:val="20"/>
                <w:szCs w:val="20"/>
                <w:lang w:val="es-MX"/>
              </w:rPr>
              <w:t xml:space="preserve">ontal. </w:t>
            </w:r>
            <w:proofErr w:type="spellStart"/>
            <w:r>
              <w:rPr>
                <w:rFonts w:ascii="Arial" w:hAnsi="Arial" w:cs="Arial"/>
                <w:sz w:val="20"/>
                <w:szCs w:val="20"/>
                <w:lang w:val="es-MX"/>
              </w:rPr>
              <w:t>Anilletes</w:t>
            </w:r>
            <w:proofErr w:type="spellEnd"/>
            <w:r>
              <w:rPr>
                <w:rFonts w:ascii="Arial" w:hAnsi="Arial" w:cs="Arial"/>
                <w:sz w:val="20"/>
                <w:szCs w:val="20"/>
                <w:lang w:val="es-MX"/>
              </w:rPr>
              <w:t xml:space="preserve"> </w:t>
            </w:r>
            <w:r w:rsidRPr="00141617">
              <w:rPr>
                <w:rFonts w:ascii="Arial" w:hAnsi="Arial" w:cs="Arial"/>
                <w:sz w:val="20"/>
                <w:szCs w:val="20"/>
                <w:lang w:val="es-MX"/>
              </w:rPr>
              <w:t>soldados al travesaño inferior fabricados con redo</w:t>
            </w:r>
            <w:r>
              <w:rPr>
                <w:rFonts w:ascii="Arial" w:hAnsi="Arial" w:cs="Arial"/>
                <w:sz w:val="20"/>
                <w:szCs w:val="20"/>
                <w:lang w:val="es-MX"/>
              </w:rPr>
              <w:t xml:space="preserve">ndo macizo de ½". Pintura negra </w:t>
            </w:r>
            <w:proofErr w:type="spellStart"/>
            <w:r w:rsidRPr="00141617">
              <w:rPr>
                <w:rFonts w:ascii="Arial" w:hAnsi="Arial" w:cs="Arial"/>
                <w:sz w:val="20"/>
                <w:szCs w:val="20"/>
                <w:lang w:val="es-MX"/>
              </w:rPr>
              <w:t>semibrillante</w:t>
            </w:r>
            <w:proofErr w:type="spellEnd"/>
            <w:r w:rsidRPr="00141617">
              <w:rPr>
                <w:rFonts w:ascii="Arial" w:hAnsi="Arial" w:cs="Arial"/>
                <w:sz w:val="20"/>
                <w:szCs w:val="20"/>
                <w:lang w:val="es-MX"/>
              </w:rPr>
              <w:t xml:space="preserve"> de poliéster en polvo electrostático, horneado de </w:t>
            </w:r>
            <w:r>
              <w:rPr>
                <w:rFonts w:ascii="Arial" w:hAnsi="Arial" w:cs="Arial"/>
                <w:sz w:val="20"/>
                <w:szCs w:val="20"/>
                <w:lang w:val="es-MX"/>
              </w:rPr>
              <w:t xml:space="preserve">alta resistencia al impacto y a </w:t>
            </w:r>
            <w:r w:rsidRPr="00141617">
              <w:rPr>
                <w:rFonts w:ascii="Arial" w:hAnsi="Arial" w:cs="Arial"/>
                <w:sz w:val="20"/>
                <w:szCs w:val="20"/>
                <w:lang w:val="es-MX"/>
              </w:rPr>
              <w:t>los rayos UV.</w:t>
            </w:r>
          </w:p>
          <w:p w14:paraId="13DAFCD9" w14:textId="2F4AD4FC" w:rsidR="00A1045B" w:rsidRPr="00BC366D" w:rsidRDefault="00141617" w:rsidP="00141617">
            <w:pPr>
              <w:jc w:val="both"/>
              <w:rPr>
                <w:rFonts w:ascii="Arial" w:hAnsi="Arial" w:cs="Arial"/>
                <w:sz w:val="20"/>
                <w:szCs w:val="20"/>
                <w:lang w:val="es-MX"/>
              </w:rPr>
            </w:pPr>
            <w:r w:rsidRPr="00141617">
              <w:rPr>
                <w:rFonts w:ascii="Arial" w:hAnsi="Arial" w:cs="Arial"/>
                <w:sz w:val="20"/>
                <w:szCs w:val="20"/>
                <w:lang w:val="es-MX"/>
              </w:rPr>
              <w:t>Garantía de 2 años.</w:t>
            </w:r>
          </w:p>
          <w:p w14:paraId="5322CC79" w14:textId="77777777" w:rsidR="00A1045B" w:rsidRDefault="00A1045B" w:rsidP="00A1045B">
            <w:pPr>
              <w:jc w:val="both"/>
              <w:rPr>
                <w:rFonts w:ascii="Arial" w:hAnsi="Arial" w:cs="Arial"/>
                <w:sz w:val="20"/>
                <w:szCs w:val="20"/>
                <w:lang w:val="es-MX"/>
              </w:rPr>
            </w:pPr>
          </w:p>
          <w:p w14:paraId="07DB703C" w14:textId="78AF0E74" w:rsidR="003502AB" w:rsidRDefault="003502AB" w:rsidP="003502AB">
            <w:pPr>
              <w:jc w:val="both"/>
              <w:rPr>
                <w:rFonts w:ascii="Arial" w:hAnsi="Arial" w:cs="Arial"/>
                <w:sz w:val="20"/>
                <w:szCs w:val="20"/>
                <w:lang w:val="es-MX"/>
              </w:rPr>
            </w:pPr>
            <w:r w:rsidRPr="003502AB">
              <w:rPr>
                <w:rFonts w:ascii="Arial" w:hAnsi="Arial" w:cs="Arial"/>
                <w:b/>
                <w:sz w:val="20"/>
                <w:szCs w:val="20"/>
                <w:lang w:val="es-MX"/>
              </w:rPr>
              <w:t>WINCH:</w:t>
            </w:r>
          </w:p>
          <w:p w14:paraId="75528967" w14:textId="77777777" w:rsidR="003502AB" w:rsidRPr="003502AB" w:rsidRDefault="003502AB" w:rsidP="003502AB">
            <w:pPr>
              <w:jc w:val="both"/>
              <w:rPr>
                <w:rFonts w:ascii="Arial" w:hAnsi="Arial" w:cs="Arial"/>
                <w:sz w:val="20"/>
                <w:szCs w:val="20"/>
                <w:lang w:val="es-MX"/>
              </w:rPr>
            </w:pPr>
            <w:r w:rsidRPr="003502AB">
              <w:rPr>
                <w:rFonts w:ascii="Arial" w:hAnsi="Arial" w:cs="Arial"/>
                <w:sz w:val="20"/>
                <w:szCs w:val="20"/>
                <w:lang w:val="es-MX"/>
              </w:rPr>
              <w:t xml:space="preserve">Capacidad de línea nominal: mínimo de 9,500 </w:t>
            </w:r>
            <w:proofErr w:type="spellStart"/>
            <w:r w:rsidRPr="003502AB">
              <w:rPr>
                <w:rFonts w:ascii="Arial" w:hAnsi="Arial" w:cs="Arial"/>
                <w:sz w:val="20"/>
                <w:szCs w:val="20"/>
                <w:lang w:val="es-MX"/>
              </w:rPr>
              <w:t>lbs</w:t>
            </w:r>
            <w:proofErr w:type="spellEnd"/>
            <w:r w:rsidRPr="003502AB">
              <w:rPr>
                <w:rFonts w:ascii="Arial" w:hAnsi="Arial" w:cs="Arial"/>
                <w:sz w:val="20"/>
                <w:szCs w:val="20"/>
                <w:lang w:val="es-MX"/>
              </w:rPr>
              <w:t>. (4,309kgs) línea única</w:t>
            </w:r>
          </w:p>
          <w:p w14:paraId="7A6E26D5" w14:textId="77777777" w:rsidR="003502AB" w:rsidRPr="003502AB" w:rsidRDefault="003502AB" w:rsidP="003502AB">
            <w:pPr>
              <w:jc w:val="both"/>
              <w:rPr>
                <w:rFonts w:ascii="Arial" w:hAnsi="Arial" w:cs="Arial"/>
                <w:sz w:val="20"/>
                <w:szCs w:val="20"/>
                <w:lang w:val="es-MX"/>
              </w:rPr>
            </w:pPr>
            <w:r w:rsidRPr="003502AB">
              <w:rPr>
                <w:rFonts w:ascii="Arial" w:hAnsi="Arial" w:cs="Arial"/>
                <w:sz w:val="20"/>
                <w:szCs w:val="20"/>
                <w:lang w:val="es-MX"/>
              </w:rPr>
              <w:lastRenderedPageBreak/>
              <w:t>Motor: serie de 5.2 a 6.6 hp</w:t>
            </w:r>
          </w:p>
          <w:p w14:paraId="6ED4A14D" w14:textId="77777777" w:rsidR="003502AB" w:rsidRPr="003502AB" w:rsidRDefault="003502AB" w:rsidP="003502AB">
            <w:pPr>
              <w:jc w:val="both"/>
              <w:rPr>
                <w:rFonts w:ascii="Arial" w:hAnsi="Arial" w:cs="Arial"/>
                <w:sz w:val="20"/>
                <w:szCs w:val="20"/>
                <w:lang w:val="es-MX"/>
              </w:rPr>
            </w:pPr>
            <w:r w:rsidRPr="003502AB">
              <w:rPr>
                <w:rFonts w:ascii="Arial" w:hAnsi="Arial" w:cs="Arial"/>
                <w:sz w:val="20"/>
                <w:szCs w:val="20"/>
                <w:lang w:val="es-MX"/>
              </w:rPr>
              <w:t xml:space="preserve">Peso: de 67 a 78.0 </w:t>
            </w:r>
            <w:proofErr w:type="spellStart"/>
            <w:r w:rsidRPr="003502AB">
              <w:rPr>
                <w:rFonts w:ascii="Arial" w:hAnsi="Arial" w:cs="Arial"/>
                <w:sz w:val="20"/>
                <w:szCs w:val="20"/>
                <w:lang w:val="es-MX"/>
              </w:rPr>
              <w:t>lbs</w:t>
            </w:r>
            <w:proofErr w:type="spellEnd"/>
            <w:r w:rsidRPr="003502AB">
              <w:rPr>
                <w:rFonts w:ascii="Arial" w:hAnsi="Arial" w:cs="Arial"/>
                <w:sz w:val="20"/>
                <w:szCs w:val="20"/>
                <w:lang w:val="es-MX"/>
              </w:rPr>
              <w:t>. (30 a 35.0 k)</w:t>
            </w:r>
          </w:p>
          <w:p w14:paraId="6E3D04C6" w14:textId="77777777" w:rsidR="003502AB" w:rsidRPr="003502AB" w:rsidRDefault="003502AB" w:rsidP="003502AB">
            <w:pPr>
              <w:jc w:val="both"/>
              <w:rPr>
                <w:rFonts w:ascii="Arial" w:hAnsi="Arial" w:cs="Arial"/>
                <w:sz w:val="20"/>
                <w:szCs w:val="20"/>
                <w:lang w:val="es-MX"/>
              </w:rPr>
            </w:pPr>
            <w:r w:rsidRPr="003502AB">
              <w:rPr>
                <w:rFonts w:ascii="Arial" w:hAnsi="Arial" w:cs="Arial"/>
                <w:sz w:val="20"/>
                <w:szCs w:val="20"/>
                <w:lang w:val="es-MX"/>
              </w:rPr>
              <w:t>Dimensiones totales (largo x ancho x alto): 21 a 22.3" x 5.4 a 6.3" x 8.6 a 9.4"</w:t>
            </w:r>
          </w:p>
          <w:p w14:paraId="35ED1F3C" w14:textId="77777777" w:rsidR="003502AB" w:rsidRPr="003502AB" w:rsidRDefault="003502AB" w:rsidP="003502AB">
            <w:pPr>
              <w:jc w:val="both"/>
              <w:rPr>
                <w:rFonts w:ascii="Arial" w:hAnsi="Arial" w:cs="Arial"/>
                <w:sz w:val="20"/>
                <w:szCs w:val="20"/>
                <w:lang w:val="es-MX"/>
              </w:rPr>
            </w:pPr>
            <w:r w:rsidRPr="003502AB">
              <w:rPr>
                <w:rFonts w:ascii="Arial" w:hAnsi="Arial" w:cs="Arial"/>
                <w:sz w:val="20"/>
                <w:szCs w:val="20"/>
                <w:lang w:val="es-MX"/>
              </w:rPr>
              <w:t>Tipo de cable: cable de acero</w:t>
            </w:r>
          </w:p>
          <w:p w14:paraId="64D40BA6" w14:textId="77777777" w:rsidR="003502AB" w:rsidRPr="003502AB" w:rsidRDefault="003502AB" w:rsidP="003502AB">
            <w:pPr>
              <w:jc w:val="both"/>
              <w:rPr>
                <w:rFonts w:ascii="Arial" w:hAnsi="Arial" w:cs="Arial"/>
                <w:sz w:val="20"/>
                <w:szCs w:val="20"/>
                <w:lang w:val="es-MX"/>
              </w:rPr>
            </w:pPr>
            <w:r w:rsidRPr="003502AB">
              <w:rPr>
                <w:rFonts w:ascii="Arial" w:hAnsi="Arial" w:cs="Arial"/>
                <w:sz w:val="20"/>
                <w:szCs w:val="20"/>
                <w:lang w:val="es-MX"/>
              </w:rPr>
              <w:t>Cable: mínimo de 93.5m de largo y 5/16" de diámetro</w:t>
            </w:r>
          </w:p>
          <w:p w14:paraId="35CFCAC1" w14:textId="77777777" w:rsidR="003502AB" w:rsidRPr="003502AB" w:rsidRDefault="003502AB" w:rsidP="003502AB">
            <w:pPr>
              <w:jc w:val="both"/>
              <w:rPr>
                <w:rFonts w:ascii="Arial" w:hAnsi="Arial" w:cs="Arial"/>
                <w:sz w:val="20"/>
                <w:szCs w:val="20"/>
                <w:lang w:val="es-MX"/>
              </w:rPr>
            </w:pPr>
            <w:r w:rsidRPr="003502AB">
              <w:rPr>
                <w:rFonts w:ascii="Arial" w:hAnsi="Arial" w:cs="Arial"/>
                <w:sz w:val="20"/>
                <w:szCs w:val="20"/>
                <w:lang w:val="es-MX"/>
              </w:rPr>
              <w:t>Placa para montaje</w:t>
            </w:r>
          </w:p>
          <w:p w14:paraId="005046ED" w14:textId="7FA213B8" w:rsidR="003502AB" w:rsidRDefault="003502AB" w:rsidP="003502AB">
            <w:pPr>
              <w:jc w:val="both"/>
              <w:rPr>
                <w:rFonts w:ascii="Arial" w:hAnsi="Arial" w:cs="Arial"/>
                <w:sz w:val="20"/>
                <w:szCs w:val="20"/>
                <w:lang w:val="es-MX"/>
              </w:rPr>
            </w:pPr>
            <w:r w:rsidRPr="003502AB">
              <w:rPr>
                <w:rFonts w:ascii="Arial" w:hAnsi="Arial" w:cs="Arial"/>
                <w:sz w:val="20"/>
                <w:szCs w:val="20"/>
                <w:lang w:val="es-MX"/>
              </w:rPr>
              <w:t>Garantía de 2 años.</w:t>
            </w:r>
          </w:p>
          <w:p w14:paraId="22BD989E" w14:textId="77777777" w:rsidR="003502AB" w:rsidRPr="00BC366D" w:rsidRDefault="003502AB" w:rsidP="00A1045B">
            <w:pPr>
              <w:jc w:val="both"/>
              <w:rPr>
                <w:rFonts w:ascii="Arial" w:hAnsi="Arial" w:cs="Arial"/>
                <w:sz w:val="20"/>
                <w:szCs w:val="20"/>
                <w:lang w:val="es-MX"/>
              </w:rPr>
            </w:pPr>
          </w:p>
          <w:p w14:paraId="790B2E45" w14:textId="3E30A376" w:rsidR="00A1045B" w:rsidRPr="005913E6" w:rsidRDefault="00A1045B" w:rsidP="00A1045B">
            <w:pPr>
              <w:jc w:val="both"/>
              <w:rPr>
                <w:rFonts w:ascii="Arial" w:hAnsi="Arial" w:cs="Arial"/>
                <w:b/>
                <w:sz w:val="20"/>
                <w:szCs w:val="20"/>
                <w:lang w:val="es-MX"/>
              </w:rPr>
            </w:pPr>
            <w:r w:rsidRPr="005913E6">
              <w:rPr>
                <w:rFonts w:ascii="Arial" w:hAnsi="Arial" w:cs="Arial"/>
                <w:b/>
                <w:sz w:val="20"/>
                <w:szCs w:val="20"/>
                <w:lang w:val="es-MX"/>
              </w:rPr>
              <w:t>TIRÓN DE ARRASTRE</w:t>
            </w:r>
            <w:r w:rsidR="005913E6">
              <w:rPr>
                <w:rFonts w:ascii="Arial" w:hAnsi="Arial" w:cs="Arial"/>
                <w:b/>
                <w:sz w:val="20"/>
                <w:szCs w:val="20"/>
                <w:lang w:val="es-MX"/>
              </w:rPr>
              <w:t>:</w:t>
            </w:r>
            <w:r w:rsidRPr="005913E6">
              <w:rPr>
                <w:rFonts w:ascii="Arial" w:hAnsi="Arial" w:cs="Arial"/>
                <w:b/>
                <w:sz w:val="20"/>
                <w:szCs w:val="20"/>
                <w:lang w:val="es-MX"/>
              </w:rPr>
              <w:t xml:space="preserve"> </w:t>
            </w:r>
          </w:p>
          <w:p w14:paraId="3CFB17FC" w14:textId="77777777" w:rsidR="00A1045B" w:rsidRPr="00BC366D" w:rsidRDefault="00A1045B" w:rsidP="00A1045B">
            <w:pPr>
              <w:jc w:val="both"/>
              <w:rPr>
                <w:rFonts w:ascii="Arial" w:hAnsi="Arial" w:cs="Arial"/>
                <w:sz w:val="20"/>
                <w:szCs w:val="20"/>
                <w:lang w:val="es-MX"/>
              </w:rPr>
            </w:pPr>
            <w:r w:rsidRPr="00BC366D">
              <w:rPr>
                <w:rFonts w:ascii="Arial" w:hAnsi="Arial" w:cs="Arial"/>
                <w:sz w:val="20"/>
                <w:szCs w:val="20"/>
                <w:lang w:val="es-MX"/>
              </w:rPr>
              <w:t>Fijado directamente al chasis mediante tornillería, con arnés y conector eléctrico y bola de 2”.</w:t>
            </w:r>
          </w:p>
          <w:p w14:paraId="07D3EF66" w14:textId="77777777" w:rsidR="00A1045B" w:rsidRPr="00BC366D" w:rsidRDefault="00A1045B" w:rsidP="00A1045B">
            <w:pPr>
              <w:jc w:val="both"/>
              <w:rPr>
                <w:rFonts w:ascii="Arial" w:hAnsi="Arial" w:cs="Arial"/>
                <w:sz w:val="20"/>
                <w:szCs w:val="20"/>
                <w:lang w:val="es-MX"/>
              </w:rPr>
            </w:pPr>
            <w:r w:rsidRPr="00BC366D">
              <w:rPr>
                <w:rFonts w:ascii="Arial" w:hAnsi="Arial" w:cs="Arial"/>
                <w:sz w:val="20"/>
                <w:szCs w:val="20"/>
                <w:lang w:val="es-MX"/>
              </w:rPr>
              <w:t>Garantía de 2 años.</w:t>
            </w:r>
          </w:p>
          <w:p w14:paraId="6893CF27" w14:textId="77777777" w:rsidR="00A1045B" w:rsidRPr="00BC366D" w:rsidRDefault="00A1045B" w:rsidP="00A1045B">
            <w:pPr>
              <w:jc w:val="both"/>
              <w:rPr>
                <w:rFonts w:ascii="Arial" w:hAnsi="Arial" w:cs="Arial"/>
                <w:sz w:val="20"/>
                <w:szCs w:val="20"/>
                <w:lang w:val="es-MX"/>
              </w:rPr>
            </w:pPr>
          </w:p>
          <w:p w14:paraId="097F06BA" w14:textId="77777777" w:rsidR="00A1045B" w:rsidRPr="005913E6" w:rsidRDefault="00A1045B" w:rsidP="00A1045B">
            <w:pPr>
              <w:jc w:val="both"/>
              <w:rPr>
                <w:rFonts w:ascii="Arial" w:hAnsi="Arial" w:cs="Arial"/>
                <w:b/>
                <w:sz w:val="20"/>
                <w:szCs w:val="20"/>
                <w:lang w:val="es-MX"/>
              </w:rPr>
            </w:pPr>
            <w:r w:rsidRPr="005913E6">
              <w:rPr>
                <w:rFonts w:ascii="Arial" w:hAnsi="Arial" w:cs="Arial"/>
                <w:b/>
                <w:sz w:val="20"/>
                <w:szCs w:val="20"/>
                <w:lang w:val="es-MX"/>
              </w:rPr>
              <w:t>PROTECCIÓN PARA LLANTA DE REFACCIÓN CON CANDADO</w:t>
            </w:r>
          </w:p>
          <w:p w14:paraId="6931D533" w14:textId="77777777" w:rsidR="00A1045B" w:rsidRPr="00BC366D" w:rsidRDefault="00A1045B" w:rsidP="00A1045B">
            <w:pPr>
              <w:jc w:val="both"/>
              <w:rPr>
                <w:rFonts w:ascii="Arial" w:hAnsi="Arial" w:cs="Arial"/>
                <w:sz w:val="20"/>
                <w:szCs w:val="20"/>
                <w:lang w:val="es-MX"/>
              </w:rPr>
            </w:pPr>
            <w:r w:rsidRPr="00BC366D">
              <w:rPr>
                <w:rFonts w:ascii="Arial" w:hAnsi="Arial" w:cs="Arial"/>
                <w:sz w:val="20"/>
                <w:szCs w:val="20"/>
                <w:lang w:val="es-MX"/>
              </w:rPr>
              <w:t>Garantía de 2 años.</w:t>
            </w:r>
          </w:p>
          <w:p w14:paraId="4D5C3FE2" w14:textId="77777777" w:rsidR="00A1045B" w:rsidRPr="00BC366D" w:rsidRDefault="00A1045B" w:rsidP="00A1045B">
            <w:pPr>
              <w:jc w:val="both"/>
              <w:rPr>
                <w:rFonts w:ascii="Arial" w:hAnsi="Arial" w:cs="Arial"/>
                <w:b/>
                <w:sz w:val="20"/>
                <w:szCs w:val="20"/>
                <w:lang w:val="es-MX"/>
              </w:rPr>
            </w:pPr>
          </w:p>
          <w:p w14:paraId="670BA760" w14:textId="7CE6B320" w:rsidR="00A1045B" w:rsidRPr="005913E6" w:rsidRDefault="00A1045B" w:rsidP="00A1045B">
            <w:pPr>
              <w:jc w:val="both"/>
              <w:rPr>
                <w:rFonts w:ascii="Arial" w:hAnsi="Arial" w:cs="Arial"/>
                <w:b/>
                <w:sz w:val="20"/>
                <w:szCs w:val="20"/>
                <w:lang w:val="es-MX"/>
              </w:rPr>
            </w:pPr>
            <w:r w:rsidRPr="005913E6">
              <w:rPr>
                <w:rFonts w:ascii="Arial" w:hAnsi="Arial" w:cs="Arial"/>
                <w:b/>
                <w:sz w:val="20"/>
                <w:szCs w:val="20"/>
                <w:lang w:val="es-MX"/>
              </w:rPr>
              <w:t>GAVETA PARA EXTINTOR DE P.Q.S. (INCLUYE EXTINTOR DE 6 KG)</w:t>
            </w:r>
          </w:p>
          <w:p w14:paraId="45210BC1" w14:textId="77777777" w:rsidR="00A1045B" w:rsidRPr="00BC366D" w:rsidRDefault="00A1045B" w:rsidP="00A1045B">
            <w:pPr>
              <w:jc w:val="both"/>
              <w:rPr>
                <w:rFonts w:ascii="Arial" w:hAnsi="Arial" w:cs="Arial"/>
                <w:sz w:val="20"/>
                <w:szCs w:val="20"/>
                <w:lang w:val="es-MX"/>
              </w:rPr>
            </w:pPr>
            <w:r w:rsidRPr="00BC366D">
              <w:rPr>
                <w:rFonts w:ascii="Arial" w:hAnsi="Arial" w:cs="Arial"/>
                <w:sz w:val="20"/>
                <w:szCs w:val="20"/>
                <w:lang w:val="es-MX"/>
              </w:rPr>
              <w:t>Cajón metálico de seis lados en color rojo, fijado mediante tornillería a la batea de la unidad, medidas de 39.5 cm de largo x 70 cm de alto x 21.5 cm de ancho +/-5%.</w:t>
            </w:r>
          </w:p>
          <w:p w14:paraId="1FCCCAF3" w14:textId="77777777" w:rsidR="00A1045B" w:rsidRPr="00BC366D" w:rsidRDefault="00A1045B" w:rsidP="00A1045B">
            <w:pPr>
              <w:jc w:val="both"/>
              <w:rPr>
                <w:rFonts w:ascii="Arial" w:hAnsi="Arial" w:cs="Arial"/>
                <w:sz w:val="20"/>
                <w:szCs w:val="20"/>
                <w:lang w:val="es-MX"/>
              </w:rPr>
            </w:pPr>
            <w:r w:rsidRPr="00BC366D">
              <w:rPr>
                <w:rFonts w:ascii="Arial" w:hAnsi="Arial" w:cs="Arial"/>
                <w:sz w:val="20"/>
                <w:szCs w:val="20"/>
                <w:lang w:val="es-MX"/>
              </w:rPr>
              <w:t>Debe contener un acceso rápido asegurado mediante candado o chapa hacia el extintor y  el mecanismo necesario para fijar el extintor a la gaveta y que a su vez permita su rápida extracción.</w:t>
            </w:r>
          </w:p>
          <w:p w14:paraId="0E928BF8" w14:textId="77777777" w:rsidR="00A1045B" w:rsidRPr="00BC366D" w:rsidRDefault="00A1045B" w:rsidP="00A1045B">
            <w:pPr>
              <w:jc w:val="both"/>
              <w:rPr>
                <w:rFonts w:ascii="Arial" w:hAnsi="Arial" w:cs="Arial"/>
                <w:sz w:val="20"/>
                <w:szCs w:val="20"/>
                <w:lang w:val="es-MX"/>
              </w:rPr>
            </w:pPr>
            <w:r w:rsidRPr="00BC366D">
              <w:rPr>
                <w:rFonts w:ascii="Arial" w:hAnsi="Arial" w:cs="Arial"/>
                <w:sz w:val="20"/>
                <w:szCs w:val="20"/>
                <w:lang w:val="es-MX"/>
              </w:rPr>
              <w:t>Incluye el extintor de 6 kg P.Q.S.</w:t>
            </w:r>
          </w:p>
          <w:p w14:paraId="27106BB5" w14:textId="77777777" w:rsidR="00A1045B" w:rsidRDefault="00A1045B" w:rsidP="00A1045B">
            <w:pPr>
              <w:rPr>
                <w:rFonts w:ascii="Arial" w:hAnsi="Arial" w:cs="Arial"/>
                <w:sz w:val="20"/>
                <w:szCs w:val="20"/>
                <w:lang w:val="es-MX"/>
              </w:rPr>
            </w:pPr>
            <w:r w:rsidRPr="00BC366D">
              <w:rPr>
                <w:rFonts w:ascii="Arial" w:hAnsi="Arial" w:cs="Arial"/>
                <w:sz w:val="20"/>
                <w:szCs w:val="20"/>
                <w:lang w:val="es-MX"/>
              </w:rPr>
              <w:t>Garantía de 2 años.</w:t>
            </w:r>
          </w:p>
          <w:p w14:paraId="539B1E78" w14:textId="77777777" w:rsidR="003502AB" w:rsidRDefault="003502AB" w:rsidP="00A1045B">
            <w:pPr>
              <w:rPr>
                <w:rFonts w:ascii="Arial" w:hAnsi="Arial" w:cs="Arial"/>
                <w:sz w:val="20"/>
                <w:szCs w:val="20"/>
                <w:lang w:val="es-MX"/>
              </w:rPr>
            </w:pPr>
          </w:p>
          <w:p w14:paraId="3C696758" w14:textId="60AB8F2B" w:rsidR="003502AB" w:rsidRPr="003502AB" w:rsidRDefault="003502AB" w:rsidP="003502AB">
            <w:pPr>
              <w:jc w:val="both"/>
              <w:rPr>
                <w:rFonts w:ascii="Arial" w:hAnsi="Arial" w:cs="Arial"/>
                <w:sz w:val="20"/>
                <w:szCs w:val="20"/>
                <w:lang w:val="es-MX"/>
              </w:rPr>
            </w:pPr>
            <w:r w:rsidRPr="003502AB">
              <w:rPr>
                <w:rFonts w:ascii="Arial" w:hAnsi="Arial" w:cs="Arial"/>
                <w:b/>
                <w:sz w:val="20"/>
                <w:szCs w:val="20"/>
                <w:lang w:val="es-MX"/>
              </w:rPr>
              <w:t>RADIO</w:t>
            </w:r>
            <w:r>
              <w:rPr>
                <w:rFonts w:ascii="Arial" w:hAnsi="Arial" w:cs="Arial"/>
                <w:b/>
                <w:sz w:val="20"/>
                <w:szCs w:val="20"/>
                <w:lang w:val="es-MX"/>
              </w:rPr>
              <w:t>:</w:t>
            </w:r>
          </w:p>
          <w:p w14:paraId="69B59B84" w14:textId="705BADFA" w:rsidR="003502AB" w:rsidRPr="003502AB" w:rsidRDefault="003502AB" w:rsidP="00246C46">
            <w:pPr>
              <w:jc w:val="both"/>
              <w:rPr>
                <w:rFonts w:ascii="Arial" w:hAnsi="Arial" w:cs="Arial"/>
                <w:sz w:val="20"/>
                <w:szCs w:val="20"/>
                <w:lang w:val="es-MX"/>
              </w:rPr>
            </w:pPr>
            <w:r w:rsidRPr="003502AB">
              <w:rPr>
                <w:rFonts w:ascii="Arial" w:hAnsi="Arial" w:cs="Arial"/>
                <w:sz w:val="20"/>
                <w:szCs w:val="20"/>
                <w:lang w:val="es-MX"/>
              </w:rPr>
              <w:t>Debe incluir radio móvil de comunicación con instala</w:t>
            </w:r>
            <w:r>
              <w:rPr>
                <w:rFonts w:ascii="Arial" w:hAnsi="Arial" w:cs="Arial"/>
                <w:sz w:val="20"/>
                <w:szCs w:val="20"/>
                <w:lang w:val="es-MX"/>
              </w:rPr>
              <w:t xml:space="preserve">ción (compatible con sistema de </w:t>
            </w:r>
            <w:r w:rsidRPr="003502AB">
              <w:rPr>
                <w:rFonts w:ascii="Arial" w:hAnsi="Arial" w:cs="Arial"/>
                <w:sz w:val="20"/>
                <w:szCs w:val="20"/>
                <w:lang w:val="es-MX"/>
              </w:rPr>
              <w:t>comunicación estatal).</w:t>
            </w:r>
          </w:p>
          <w:p w14:paraId="00ECB8F7" w14:textId="771C04F2" w:rsidR="003502AB" w:rsidRPr="00BC366D" w:rsidRDefault="003502AB" w:rsidP="003502AB">
            <w:pPr>
              <w:rPr>
                <w:rFonts w:ascii="Arial" w:hAnsi="Arial" w:cs="Arial"/>
                <w:sz w:val="20"/>
                <w:szCs w:val="20"/>
                <w:lang w:val="es-MX"/>
              </w:rPr>
            </w:pPr>
            <w:r w:rsidRPr="003502AB">
              <w:rPr>
                <w:rFonts w:ascii="Arial" w:hAnsi="Arial" w:cs="Arial"/>
                <w:sz w:val="20"/>
                <w:szCs w:val="20"/>
                <w:lang w:val="es-MX"/>
              </w:rPr>
              <w:t>Garantía mínimo de 1 año.</w:t>
            </w:r>
          </w:p>
          <w:p w14:paraId="3C00C496" w14:textId="77777777" w:rsidR="00A1045B" w:rsidRPr="00BC366D" w:rsidRDefault="00A1045B" w:rsidP="00A1045B">
            <w:pPr>
              <w:rPr>
                <w:rFonts w:ascii="Arial" w:hAnsi="Arial" w:cs="Arial"/>
                <w:sz w:val="20"/>
                <w:szCs w:val="20"/>
                <w:lang w:val="es-MX"/>
              </w:rPr>
            </w:pPr>
          </w:p>
          <w:p w14:paraId="0482936D" w14:textId="77777777" w:rsidR="00FF4CA9" w:rsidRPr="00BC366D" w:rsidRDefault="00FF4CA9" w:rsidP="00A1045B">
            <w:pPr>
              <w:rPr>
                <w:rFonts w:ascii="Arial" w:hAnsi="Arial" w:cs="Arial"/>
                <w:b/>
                <w:sz w:val="20"/>
                <w:szCs w:val="20"/>
                <w:lang w:val="es-MX"/>
              </w:rPr>
            </w:pPr>
            <w:r w:rsidRPr="00BC366D">
              <w:rPr>
                <w:rFonts w:ascii="Arial" w:hAnsi="Arial" w:cs="Arial"/>
                <w:b/>
                <w:sz w:val="20"/>
                <w:szCs w:val="20"/>
                <w:lang w:val="es-MX"/>
              </w:rPr>
              <w:t>CONDICIONES ESPECIALES DE COMPRA</w:t>
            </w:r>
          </w:p>
          <w:p w14:paraId="205E636A" w14:textId="77777777" w:rsidR="00FF4CA9" w:rsidRPr="00BC366D" w:rsidRDefault="00FF4CA9" w:rsidP="00A1045B">
            <w:pPr>
              <w:rPr>
                <w:rFonts w:ascii="Arial" w:hAnsi="Arial" w:cs="Arial"/>
                <w:sz w:val="20"/>
                <w:szCs w:val="20"/>
                <w:lang w:val="es-MX"/>
              </w:rPr>
            </w:pPr>
          </w:p>
          <w:p w14:paraId="2969AB45" w14:textId="14CEBB69" w:rsidR="00A1045B" w:rsidRPr="00F77033" w:rsidRDefault="003502AB" w:rsidP="00F77033">
            <w:pPr>
              <w:pStyle w:val="Prrafodelista"/>
              <w:numPr>
                <w:ilvl w:val="0"/>
                <w:numId w:val="6"/>
              </w:numPr>
              <w:shd w:val="clear" w:color="auto" w:fill="FFFFFF"/>
              <w:jc w:val="both"/>
              <w:rPr>
                <w:rFonts w:ascii="Arial" w:hAnsi="Arial" w:cs="Arial"/>
                <w:sz w:val="20"/>
                <w:szCs w:val="20"/>
                <w:lang w:eastAsia="es-MX"/>
              </w:rPr>
            </w:pPr>
            <w:r w:rsidRPr="00F77033">
              <w:rPr>
                <w:rFonts w:ascii="Arial" w:hAnsi="Arial" w:cs="Arial"/>
                <w:sz w:val="20"/>
                <w:szCs w:val="20"/>
                <w:lang w:eastAsia="es-MX"/>
              </w:rPr>
              <w:t>Balizado de acuerdo a</w:t>
            </w:r>
            <w:r w:rsidRPr="00F77033">
              <w:rPr>
                <w:rFonts w:ascii="Arial" w:hAnsi="Arial" w:cs="Arial"/>
                <w:sz w:val="20"/>
                <w:szCs w:val="20"/>
              </w:rPr>
              <w:t xml:space="preserve"> </w:t>
            </w:r>
            <w:r w:rsidRPr="00F77033">
              <w:rPr>
                <w:rFonts w:ascii="Arial" w:hAnsi="Arial" w:cs="Arial"/>
                <w:sz w:val="20"/>
                <w:szCs w:val="20"/>
                <w:lang w:eastAsia="es-MX"/>
              </w:rPr>
              <w:t>la  imagen institucional de la coordinación estatal de protección civil y gobierno del estado.</w:t>
            </w:r>
          </w:p>
          <w:p w14:paraId="27F6CF93" w14:textId="0414E9A3" w:rsidR="003502AB" w:rsidRPr="00F77033" w:rsidRDefault="003502AB" w:rsidP="00F77033">
            <w:pPr>
              <w:pStyle w:val="Prrafodelista"/>
              <w:numPr>
                <w:ilvl w:val="0"/>
                <w:numId w:val="6"/>
              </w:numPr>
              <w:shd w:val="clear" w:color="auto" w:fill="FFFFFF"/>
              <w:jc w:val="both"/>
              <w:rPr>
                <w:rFonts w:ascii="Arial" w:hAnsi="Arial" w:cs="Arial"/>
                <w:sz w:val="20"/>
                <w:szCs w:val="20"/>
                <w:lang w:eastAsia="es-MX"/>
              </w:rPr>
            </w:pPr>
            <w:r w:rsidRPr="00F77033">
              <w:rPr>
                <w:rFonts w:ascii="Arial" w:hAnsi="Arial" w:cs="Arial"/>
                <w:sz w:val="20"/>
                <w:szCs w:val="20"/>
                <w:lang w:eastAsia="es-MX"/>
              </w:rPr>
              <w:t>Deberá contener todo lo necesario para la instalación eléctrica y suficiente capacidad para recibir los equipos electrónicos que se incorporen.</w:t>
            </w:r>
          </w:p>
          <w:p w14:paraId="003745DA" w14:textId="59F85C39" w:rsidR="00A1045B" w:rsidRPr="00F77033" w:rsidRDefault="003502AB" w:rsidP="00F77033">
            <w:pPr>
              <w:pStyle w:val="Prrafodelista"/>
              <w:numPr>
                <w:ilvl w:val="0"/>
                <w:numId w:val="6"/>
              </w:numPr>
              <w:rPr>
                <w:rFonts w:ascii="Arial" w:hAnsi="Arial" w:cs="Arial"/>
                <w:sz w:val="20"/>
                <w:szCs w:val="20"/>
              </w:rPr>
            </w:pPr>
            <w:r w:rsidRPr="00F77033">
              <w:rPr>
                <w:rFonts w:ascii="Arial" w:hAnsi="Arial" w:cs="Arial"/>
                <w:sz w:val="20"/>
                <w:szCs w:val="20"/>
              </w:rPr>
              <w:t>Garantía de 2 años o 60,000 kilómetros.</w:t>
            </w:r>
          </w:p>
          <w:p w14:paraId="2D479000" w14:textId="77777777" w:rsidR="009D2D75" w:rsidRPr="00BC366D" w:rsidRDefault="009D2D75" w:rsidP="001A5209">
            <w:pPr>
              <w:pStyle w:val="Prrafodelista"/>
            </w:pPr>
            <w:bookmarkStart w:id="0" w:name="_GoBack"/>
            <w:bookmarkEnd w:id="0"/>
          </w:p>
        </w:tc>
      </w:tr>
    </w:tbl>
    <w:p w14:paraId="286E7BB6" w14:textId="77777777" w:rsidR="00864F59" w:rsidRPr="00BC366D" w:rsidRDefault="009D2D75">
      <w:pPr>
        <w:rPr>
          <w:lang w:val="es-MX"/>
        </w:rPr>
      </w:pPr>
      <w:r w:rsidRPr="00BC366D">
        <w:rPr>
          <w:lang w:val="es-MX"/>
        </w:rPr>
        <w:lastRenderedPageBreak/>
        <w:br w:type="textWrapping" w:clear="all"/>
      </w:r>
    </w:p>
    <w:sectPr w:rsidR="00864F59" w:rsidRPr="00BC366D">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F531D8" w14:textId="77777777" w:rsidR="003C1B84" w:rsidRDefault="003C1B84" w:rsidP="009D2D75">
      <w:r>
        <w:separator/>
      </w:r>
    </w:p>
  </w:endnote>
  <w:endnote w:type="continuationSeparator" w:id="0">
    <w:p w14:paraId="56EB9760" w14:textId="77777777" w:rsidR="003C1B84" w:rsidRDefault="003C1B84" w:rsidP="009D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 w:name="Ottawa">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Univers Condensed">
    <w:altName w:val="Arial Narrow"/>
    <w:charset w:val="00"/>
    <w:family w:val="swiss"/>
    <w:pitch w:val="variable"/>
    <w:sig w:usb0="00000001"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947230"/>
      <w:docPartObj>
        <w:docPartGallery w:val="Page Numbers (Bottom of Page)"/>
        <w:docPartUnique/>
      </w:docPartObj>
    </w:sdtPr>
    <w:sdtEndPr/>
    <w:sdtContent>
      <w:sdt>
        <w:sdtPr>
          <w:id w:val="1728636285"/>
          <w:docPartObj>
            <w:docPartGallery w:val="Page Numbers (Top of Page)"/>
            <w:docPartUnique/>
          </w:docPartObj>
        </w:sdtPr>
        <w:sdtEndPr/>
        <w:sdtContent>
          <w:p w14:paraId="7B44A7E8" w14:textId="77777777" w:rsidR="009D2D75" w:rsidRDefault="009D2D75">
            <w:pPr>
              <w:pStyle w:val="Piedepgina"/>
              <w:jc w:val="center"/>
            </w:pPr>
            <w:r>
              <w:t xml:space="preserve">Página </w:t>
            </w:r>
            <w:r>
              <w:rPr>
                <w:b/>
                <w:bCs/>
              </w:rPr>
              <w:fldChar w:fldCharType="begin"/>
            </w:r>
            <w:r>
              <w:rPr>
                <w:b/>
                <w:bCs/>
              </w:rPr>
              <w:instrText>PAGE</w:instrText>
            </w:r>
            <w:r>
              <w:rPr>
                <w:b/>
                <w:bCs/>
              </w:rPr>
              <w:fldChar w:fldCharType="separate"/>
            </w:r>
            <w:r w:rsidR="001A5209">
              <w:rPr>
                <w:b/>
                <w:bCs/>
                <w:noProof/>
              </w:rPr>
              <w:t>3</w:t>
            </w:r>
            <w:r>
              <w:rPr>
                <w:b/>
                <w:bCs/>
              </w:rPr>
              <w:fldChar w:fldCharType="end"/>
            </w:r>
            <w:r>
              <w:t xml:space="preserve"> de </w:t>
            </w:r>
            <w:r>
              <w:rPr>
                <w:b/>
                <w:bCs/>
              </w:rPr>
              <w:fldChar w:fldCharType="begin"/>
            </w:r>
            <w:r>
              <w:rPr>
                <w:b/>
                <w:bCs/>
              </w:rPr>
              <w:instrText>NUMPAGES</w:instrText>
            </w:r>
            <w:r>
              <w:rPr>
                <w:b/>
                <w:bCs/>
              </w:rPr>
              <w:fldChar w:fldCharType="separate"/>
            </w:r>
            <w:r w:rsidR="001A5209">
              <w:rPr>
                <w:b/>
                <w:bCs/>
                <w:noProof/>
              </w:rPr>
              <w:t>3</w:t>
            </w:r>
            <w:r>
              <w:rPr>
                <w:b/>
                <w:bCs/>
              </w:rPr>
              <w:fldChar w:fldCharType="end"/>
            </w:r>
          </w:p>
        </w:sdtContent>
      </w:sdt>
    </w:sdtContent>
  </w:sdt>
  <w:p w14:paraId="13EA6C0A" w14:textId="77777777" w:rsidR="009D2D75" w:rsidRDefault="009D2D7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816121" w14:textId="77777777" w:rsidR="003C1B84" w:rsidRDefault="003C1B84" w:rsidP="009D2D75">
      <w:r>
        <w:separator/>
      </w:r>
    </w:p>
  </w:footnote>
  <w:footnote w:type="continuationSeparator" w:id="0">
    <w:p w14:paraId="41C10CA8" w14:textId="77777777" w:rsidR="003C1B84" w:rsidRDefault="003C1B84" w:rsidP="009D2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7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5"/>
    </w:tblGrid>
    <w:tr w:rsidR="009D2D75" w:rsidRPr="00566E6E" w14:paraId="4AC85E57" w14:textId="77777777" w:rsidTr="009D2D75">
      <w:trPr>
        <w:trHeight w:val="786"/>
      </w:trPr>
      <w:tc>
        <w:tcPr>
          <w:tcW w:w="9475" w:type="dxa"/>
          <w:tcBorders>
            <w:bottom w:val="single" w:sz="4" w:space="0" w:color="auto"/>
          </w:tcBorders>
        </w:tcPr>
        <w:p w14:paraId="5A50F76E" w14:textId="6F844B40" w:rsidR="009D2D75" w:rsidRPr="00566E6E" w:rsidRDefault="009D2D75" w:rsidP="009D2D75">
          <w:pPr>
            <w:pStyle w:val="Encabezado"/>
            <w:rPr>
              <w:rFonts w:ascii="Univers Condensed" w:hAnsi="Univers Condensed"/>
              <w:b/>
              <w:color w:val="333399"/>
            </w:rPr>
          </w:pPr>
        </w:p>
        <w:p w14:paraId="255957A6" w14:textId="77777777" w:rsidR="009D2D75" w:rsidRDefault="005913E6" w:rsidP="005913E6">
          <w:pPr>
            <w:pStyle w:val="Encabezado"/>
            <w:jc w:val="center"/>
            <w:rPr>
              <w:rFonts w:ascii="Univers Condensed" w:hAnsi="Univers Condensed"/>
              <w:b/>
              <w:color w:val="333399"/>
              <w:sz w:val="28"/>
              <w:szCs w:val="28"/>
            </w:rPr>
          </w:pPr>
          <w:r>
            <w:rPr>
              <w:rFonts w:ascii="Univers Condensed" w:hAnsi="Univers Condensed"/>
              <w:b/>
              <w:color w:val="333399"/>
              <w:sz w:val="28"/>
              <w:szCs w:val="28"/>
            </w:rPr>
            <w:t>ANEXO</w:t>
          </w:r>
          <w:r w:rsidR="00CA168F">
            <w:rPr>
              <w:rFonts w:ascii="Univers Condensed" w:hAnsi="Univers Condensed"/>
              <w:b/>
              <w:color w:val="333399"/>
              <w:sz w:val="28"/>
              <w:szCs w:val="28"/>
            </w:rPr>
            <w:t xml:space="preserve"> I-A</w:t>
          </w:r>
        </w:p>
        <w:p w14:paraId="6F3120E8" w14:textId="4147CF2F" w:rsidR="00CA168F" w:rsidRPr="00CB39B2" w:rsidRDefault="00CA168F" w:rsidP="005913E6">
          <w:pPr>
            <w:pStyle w:val="Encabezado"/>
            <w:jc w:val="center"/>
            <w:rPr>
              <w:sz w:val="28"/>
              <w:szCs w:val="28"/>
            </w:rPr>
          </w:pPr>
          <w:r>
            <w:rPr>
              <w:rFonts w:ascii="Univers Condensed" w:hAnsi="Univers Condensed"/>
              <w:b/>
              <w:color w:val="333399"/>
              <w:sz w:val="28"/>
              <w:szCs w:val="28"/>
            </w:rPr>
            <w:t>PARTIDA 1</w:t>
          </w:r>
        </w:p>
      </w:tc>
    </w:tr>
    <w:tr w:rsidR="009D2D75" w:rsidRPr="009C1016" w14:paraId="1153F313" w14:textId="77777777" w:rsidTr="009D2D75">
      <w:trPr>
        <w:trHeight w:val="174"/>
      </w:trPr>
      <w:tc>
        <w:tcPr>
          <w:tcW w:w="9475" w:type="dxa"/>
          <w:tcBorders>
            <w:top w:val="single" w:sz="4" w:space="0" w:color="auto"/>
            <w:bottom w:val="single" w:sz="4" w:space="0" w:color="auto"/>
          </w:tcBorders>
          <w:shd w:val="clear" w:color="auto" w:fill="800080"/>
          <w:vAlign w:val="center"/>
        </w:tcPr>
        <w:p w14:paraId="03D80567" w14:textId="77777777" w:rsidR="009D2D75" w:rsidRPr="009C1016" w:rsidRDefault="009D2D75" w:rsidP="009D2D75">
          <w:pPr>
            <w:pStyle w:val="Encabezado"/>
            <w:jc w:val="center"/>
            <w:rPr>
              <w:rFonts w:ascii="Univers Condensed" w:hAnsi="Univers Condensed"/>
              <w:color w:val="FFFFFF"/>
              <w:sz w:val="20"/>
              <w:szCs w:val="20"/>
            </w:rPr>
          </w:pPr>
        </w:p>
      </w:tc>
    </w:tr>
    <w:tr w:rsidR="009D2D75" w:rsidRPr="00851A18" w14:paraId="60D374D7" w14:textId="77777777" w:rsidTr="009D2D75">
      <w:trPr>
        <w:trHeight w:val="373"/>
      </w:trPr>
      <w:tc>
        <w:tcPr>
          <w:tcW w:w="9475" w:type="dxa"/>
          <w:tcBorders>
            <w:top w:val="single" w:sz="4" w:space="0" w:color="auto"/>
          </w:tcBorders>
          <w:vAlign w:val="center"/>
        </w:tcPr>
        <w:p w14:paraId="5CA0CB49" w14:textId="0D60CB6E" w:rsidR="009D2D75" w:rsidRDefault="009D2D75" w:rsidP="009D2D75">
          <w:pPr>
            <w:ind w:left="422"/>
            <w:jc w:val="center"/>
            <w:rPr>
              <w:rFonts w:ascii="Calibri" w:hAnsi="Calibri" w:cs="Calibri"/>
              <w:b/>
              <w:color w:val="000000"/>
              <w:sz w:val="22"/>
              <w:szCs w:val="22"/>
            </w:rPr>
          </w:pPr>
          <w:r>
            <w:rPr>
              <w:rFonts w:ascii="Calibri" w:hAnsi="Calibri" w:cs="Calibri"/>
              <w:b/>
              <w:color w:val="000000"/>
              <w:sz w:val="22"/>
              <w:szCs w:val="22"/>
            </w:rPr>
            <w:t>ES</w:t>
          </w:r>
          <w:r w:rsidR="005913E6">
            <w:rPr>
              <w:rFonts w:ascii="Calibri" w:hAnsi="Calibri" w:cs="Calibri"/>
              <w:b/>
              <w:color w:val="000000"/>
              <w:sz w:val="22"/>
              <w:szCs w:val="22"/>
            </w:rPr>
            <w:t>PECIFICACIONES DEL EQUIPAMIENTO</w:t>
          </w:r>
        </w:p>
        <w:p w14:paraId="1FA38FE1" w14:textId="77777777" w:rsidR="009D2D75" w:rsidRPr="00B232A7" w:rsidRDefault="009D2D75" w:rsidP="00E939E5">
          <w:pPr>
            <w:ind w:left="422"/>
            <w:jc w:val="center"/>
            <w:rPr>
              <w:rFonts w:ascii="Calibri" w:hAnsi="Calibri" w:cs="Calibri"/>
              <w:b/>
              <w:color w:val="000000"/>
              <w:sz w:val="22"/>
              <w:szCs w:val="22"/>
            </w:rPr>
          </w:pPr>
          <w:r>
            <w:rPr>
              <w:rFonts w:ascii="Calibri" w:hAnsi="Calibri" w:cs="Calibri"/>
              <w:b/>
              <w:color w:val="000000"/>
              <w:sz w:val="22"/>
              <w:szCs w:val="22"/>
            </w:rPr>
            <w:t>C</w:t>
          </w:r>
          <w:r w:rsidR="00E939E5">
            <w:rPr>
              <w:rFonts w:ascii="Calibri" w:hAnsi="Calibri" w:cs="Calibri"/>
              <w:b/>
              <w:color w:val="000000"/>
              <w:sz w:val="22"/>
              <w:szCs w:val="22"/>
            </w:rPr>
            <w:t>AMIONETA PICK GRANDE DOBLE CABINA 4X4 T/A</w:t>
          </w:r>
        </w:p>
      </w:tc>
    </w:tr>
  </w:tbl>
  <w:p w14:paraId="2B364E99" w14:textId="77777777" w:rsidR="009D2D75" w:rsidRDefault="009D2D7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7714E"/>
    <w:multiLevelType w:val="hybridMultilevel"/>
    <w:tmpl w:val="3E7A1D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8262E5B"/>
    <w:multiLevelType w:val="hybridMultilevel"/>
    <w:tmpl w:val="479467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D602658"/>
    <w:multiLevelType w:val="multilevel"/>
    <w:tmpl w:val="F96E8F3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hAnsiTheme="minorHAnsi" w:cstheme="minorHAnsi"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B63383B"/>
    <w:multiLevelType w:val="hybridMultilevel"/>
    <w:tmpl w:val="CBCC0E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34BB1D5B"/>
    <w:multiLevelType w:val="hybridMultilevel"/>
    <w:tmpl w:val="781A1C4E"/>
    <w:lvl w:ilvl="0" w:tplc="EEC8126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514D3232"/>
    <w:multiLevelType w:val="hybridMultilevel"/>
    <w:tmpl w:val="EF74E448"/>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5"/>
    <w:rsid w:val="000633CD"/>
    <w:rsid w:val="00065F07"/>
    <w:rsid w:val="00141617"/>
    <w:rsid w:val="001A5209"/>
    <w:rsid w:val="00246C46"/>
    <w:rsid w:val="003502AB"/>
    <w:rsid w:val="00353924"/>
    <w:rsid w:val="003C1B84"/>
    <w:rsid w:val="00403316"/>
    <w:rsid w:val="00465A0B"/>
    <w:rsid w:val="00503477"/>
    <w:rsid w:val="005913E6"/>
    <w:rsid w:val="0066431B"/>
    <w:rsid w:val="007C42F0"/>
    <w:rsid w:val="007C5243"/>
    <w:rsid w:val="00811447"/>
    <w:rsid w:val="00864F59"/>
    <w:rsid w:val="00893F16"/>
    <w:rsid w:val="00960BD3"/>
    <w:rsid w:val="0097767E"/>
    <w:rsid w:val="00977F77"/>
    <w:rsid w:val="009C3FE5"/>
    <w:rsid w:val="009D2D75"/>
    <w:rsid w:val="00A1045B"/>
    <w:rsid w:val="00A171A6"/>
    <w:rsid w:val="00A20ABF"/>
    <w:rsid w:val="00B10475"/>
    <w:rsid w:val="00BB2A5D"/>
    <w:rsid w:val="00BB38B1"/>
    <w:rsid w:val="00BC366D"/>
    <w:rsid w:val="00CA168F"/>
    <w:rsid w:val="00DA5862"/>
    <w:rsid w:val="00DE7C35"/>
    <w:rsid w:val="00E66C02"/>
    <w:rsid w:val="00E939E5"/>
    <w:rsid w:val="00EF2BBF"/>
    <w:rsid w:val="00F77033"/>
    <w:rsid w:val="00FA6A46"/>
    <w:rsid w:val="00FC6C27"/>
    <w:rsid w:val="00FD2EE0"/>
    <w:rsid w:val="00FD61AD"/>
    <w:rsid w:val="00FF4CA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79D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503477"/>
    <w:pPr>
      <w:keepLines/>
      <w:framePr w:hSpace="141" w:wrap="around" w:vAnchor="text" w:hAnchor="text" w:xAlign="right" w:y="1"/>
      <w:spacing w:after="180" w:line="312" w:lineRule="auto"/>
      <w:suppressOverlap/>
    </w:pPr>
    <w:rPr>
      <w:rFonts w:ascii="Arial" w:eastAsia="ヒラギノ角ゴ Pro W3" w:hAnsi="Arial" w:cs="Arial"/>
      <w:color w:val="000000"/>
      <w:sz w:val="20"/>
      <w:szCs w:val="20"/>
      <w:lang w:val="en-US" w:eastAsia="es-MX"/>
    </w:rPr>
  </w:style>
  <w:style w:type="paragraph" w:styleId="Prrafodelista">
    <w:name w:val="List Paragraph"/>
    <w:basedOn w:val="Normal"/>
    <w:uiPriority w:val="34"/>
    <w:qFormat/>
    <w:rsid w:val="009D2D75"/>
    <w:pPr>
      <w:ind w:left="720"/>
      <w:contextualSpacing/>
    </w:pPr>
    <w:rPr>
      <w:rFonts w:eastAsia="Batang"/>
      <w:lang w:val="es-MX" w:eastAsia="ko-KR"/>
    </w:rPr>
  </w:style>
  <w:style w:type="paragraph" w:styleId="Textoindependiente3">
    <w:name w:val="Body Text 3"/>
    <w:basedOn w:val="Normal"/>
    <w:link w:val="Textoindependiente3Car"/>
    <w:rsid w:val="007C5243"/>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7C5243"/>
    <w:rPr>
      <w:rFonts w:ascii="Ottawa" w:eastAsia="Times New Roman" w:hAnsi="Ottawa" w:cs="Times New Roman"/>
      <w:sz w:val="28"/>
      <w:szCs w:val="20"/>
      <w:lang w:val="es-ES_tradnl" w:eastAsia="es-ES"/>
    </w:rPr>
  </w:style>
  <w:style w:type="character" w:styleId="Refdecomentario">
    <w:name w:val="annotation reference"/>
    <w:basedOn w:val="Fuentedeprrafopredeter"/>
    <w:uiPriority w:val="99"/>
    <w:semiHidden/>
    <w:unhideWhenUsed/>
    <w:rsid w:val="00503477"/>
    <w:rPr>
      <w:sz w:val="16"/>
      <w:szCs w:val="16"/>
    </w:rPr>
  </w:style>
  <w:style w:type="paragraph" w:styleId="Textocomentario">
    <w:name w:val="annotation text"/>
    <w:basedOn w:val="Normal"/>
    <w:link w:val="TextocomentarioCar"/>
    <w:uiPriority w:val="99"/>
    <w:semiHidden/>
    <w:unhideWhenUsed/>
    <w:rsid w:val="00503477"/>
    <w:rPr>
      <w:sz w:val="20"/>
      <w:szCs w:val="20"/>
    </w:rPr>
  </w:style>
  <w:style w:type="character" w:customStyle="1" w:styleId="TextocomentarioCar">
    <w:name w:val="Texto comentario Car"/>
    <w:basedOn w:val="Fuentedeprrafopredeter"/>
    <w:link w:val="Textocomentario"/>
    <w:uiPriority w:val="99"/>
    <w:semiHidden/>
    <w:rsid w:val="00503477"/>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03477"/>
    <w:rPr>
      <w:b/>
      <w:bCs/>
    </w:rPr>
  </w:style>
  <w:style w:type="character" w:customStyle="1" w:styleId="AsuntodelcomentarioCar">
    <w:name w:val="Asunto del comentario Car"/>
    <w:basedOn w:val="TextocomentarioCar"/>
    <w:link w:val="Asuntodelcomentario"/>
    <w:uiPriority w:val="99"/>
    <w:semiHidden/>
    <w:rsid w:val="00503477"/>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50347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3477"/>
    <w:rPr>
      <w:rFonts w:ascii="Segoe UI" w:eastAsia="Times New Roman" w:hAnsi="Segoe UI" w:cs="Segoe UI"/>
      <w:sz w:val="18"/>
      <w:szCs w:val="1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503477"/>
    <w:pPr>
      <w:keepLines/>
      <w:framePr w:hSpace="141" w:wrap="around" w:vAnchor="text" w:hAnchor="text" w:xAlign="right" w:y="1"/>
      <w:spacing w:after="180" w:line="312" w:lineRule="auto"/>
      <w:suppressOverlap/>
    </w:pPr>
    <w:rPr>
      <w:rFonts w:ascii="Arial" w:eastAsia="ヒラギノ角ゴ Pro W3" w:hAnsi="Arial" w:cs="Arial"/>
      <w:color w:val="000000"/>
      <w:sz w:val="20"/>
      <w:szCs w:val="20"/>
      <w:lang w:val="en-US" w:eastAsia="es-MX"/>
    </w:rPr>
  </w:style>
  <w:style w:type="paragraph" w:styleId="Prrafodelista">
    <w:name w:val="List Paragraph"/>
    <w:basedOn w:val="Normal"/>
    <w:uiPriority w:val="34"/>
    <w:qFormat/>
    <w:rsid w:val="009D2D75"/>
    <w:pPr>
      <w:ind w:left="720"/>
      <w:contextualSpacing/>
    </w:pPr>
    <w:rPr>
      <w:rFonts w:eastAsia="Batang"/>
      <w:lang w:val="es-MX" w:eastAsia="ko-KR"/>
    </w:rPr>
  </w:style>
  <w:style w:type="paragraph" w:styleId="Textoindependiente3">
    <w:name w:val="Body Text 3"/>
    <w:basedOn w:val="Normal"/>
    <w:link w:val="Textoindependiente3Car"/>
    <w:rsid w:val="007C5243"/>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7C5243"/>
    <w:rPr>
      <w:rFonts w:ascii="Ottawa" w:eastAsia="Times New Roman" w:hAnsi="Ottawa" w:cs="Times New Roman"/>
      <w:sz w:val="28"/>
      <w:szCs w:val="20"/>
      <w:lang w:val="es-ES_tradnl" w:eastAsia="es-ES"/>
    </w:rPr>
  </w:style>
  <w:style w:type="character" w:styleId="Refdecomentario">
    <w:name w:val="annotation reference"/>
    <w:basedOn w:val="Fuentedeprrafopredeter"/>
    <w:uiPriority w:val="99"/>
    <w:semiHidden/>
    <w:unhideWhenUsed/>
    <w:rsid w:val="00503477"/>
    <w:rPr>
      <w:sz w:val="16"/>
      <w:szCs w:val="16"/>
    </w:rPr>
  </w:style>
  <w:style w:type="paragraph" w:styleId="Textocomentario">
    <w:name w:val="annotation text"/>
    <w:basedOn w:val="Normal"/>
    <w:link w:val="TextocomentarioCar"/>
    <w:uiPriority w:val="99"/>
    <w:semiHidden/>
    <w:unhideWhenUsed/>
    <w:rsid w:val="00503477"/>
    <w:rPr>
      <w:sz w:val="20"/>
      <w:szCs w:val="20"/>
    </w:rPr>
  </w:style>
  <w:style w:type="character" w:customStyle="1" w:styleId="TextocomentarioCar">
    <w:name w:val="Texto comentario Car"/>
    <w:basedOn w:val="Fuentedeprrafopredeter"/>
    <w:link w:val="Textocomentario"/>
    <w:uiPriority w:val="99"/>
    <w:semiHidden/>
    <w:rsid w:val="00503477"/>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03477"/>
    <w:rPr>
      <w:b/>
      <w:bCs/>
    </w:rPr>
  </w:style>
  <w:style w:type="character" w:customStyle="1" w:styleId="AsuntodelcomentarioCar">
    <w:name w:val="Asunto del comentario Car"/>
    <w:basedOn w:val="TextocomentarioCar"/>
    <w:link w:val="Asuntodelcomentario"/>
    <w:uiPriority w:val="99"/>
    <w:semiHidden/>
    <w:rsid w:val="00503477"/>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50347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3477"/>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3</Pages>
  <Words>1054</Words>
  <Characters>5802</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DAS01</dc:creator>
  <cp:keywords/>
  <dc:description/>
  <cp:lastModifiedBy>ANTOLINO SANCHEZ SANCHEZ</cp:lastModifiedBy>
  <cp:revision>28</cp:revision>
  <dcterms:created xsi:type="dcterms:W3CDTF">2019-03-20T01:35:00Z</dcterms:created>
  <dcterms:modified xsi:type="dcterms:W3CDTF">2021-11-15T17:13:00Z</dcterms:modified>
</cp:coreProperties>
</file>